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086C5" w14:textId="77777777" w:rsidR="00F3489B" w:rsidRDefault="00F3489B" w:rsidP="00841AED">
      <w:pPr>
        <w:suppressAutoHyphens/>
        <w:spacing w:after="0" w:line="288" w:lineRule="auto"/>
        <w:rPr>
          <w:rFonts w:ascii="Arial" w:eastAsia="Arial" w:hAnsi="Arial" w:cs="Arial"/>
          <w:b/>
          <w:bCs/>
          <w:color w:val="005CAA"/>
          <w:u w:color="005CAA"/>
        </w:rPr>
      </w:pPr>
    </w:p>
    <w:p w14:paraId="350A96F2" w14:textId="2E0111B1" w:rsidR="00765309" w:rsidRPr="00E0347A" w:rsidRDefault="00226557" w:rsidP="00841AED">
      <w:pPr>
        <w:suppressAutoHyphens/>
        <w:spacing w:after="0" w:line="288" w:lineRule="auto"/>
        <w:rPr>
          <w:rFonts w:ascii="Arial" w:eastAsia="Arial" w:hAnsi="Arial" w:cs="Arial"/>
          <w:color w:val="005CAA"/>
          <w:sz w:val="24"/>
          <w:szCs w:val="24"/>
          <w:u w:color="005CAA"/>
        </w:rPr>
      </w:pPr>
      <w:r w:rsidRPr="00E0347A">
        <w:rPr>
          <w:rFonts w:ascii="Arial" w:hAnsi="Arial"/>
          <w:color w:val="005CAA"/>
          <w:sz w:val="24"/>
          <w:szCs w:val="24"/>
          <w:u w:color="005CAA"/>
        </w:rPr>
        <w:t xml:space="preserve">Neuheit von </w:t>
      </w:r>
      <w:r w:rsidR="00262D30" w:rsidRPr="00E0347A">
        <w:rPr>
          <w:rFonts w:ascii="Arial" w:hAnsi="Arial"/>
          <w:color w:val="005CAA"/>
          <w:sz w:val="24"/>
          <w:szCs w:val="24"/>
          <w:u w:color="005CAA"/>
        </w:rPr>
        <w:t>FSG</w:t>
      </w:r>
      <w:r w:rsidRPr="00E0347A">
        <w:rPr>
          <w:rFonts w:ascii="Arial" w:hAnsi="Arial"/>
          <w:color w:val="005CAA"/>
          <w:sz w:val="24"/>
          <w:szCs w:val="24"/>
          <w:u w:color="005CAA"/>
        </w:rPr>
        <w:t>: Gelenkwinkeldrehgeber MH-CAN-II-G86</w:t>
      </w:r>
    </w:p>
    <w:p w14:paraId="724D9768" w14:textId="28C17865" w:rsidR="00765309" w:rsidRDefault="00226557" w:rsidP="00841AED">
      <w:pPr>
        <w:suppressAutoHyphens/>
        <w:spacing w:after="0" w:line="288" w:lineRule="auto"/>
        <w:rPr>
          <w:rFonts w:ascii="Arial" w:eastAsia="Arial" w:hAnsi="Arial" w:cs="Arial"/>
          <w:b/>
          <w:bCs/>
          <w:color w:val="005CAA"/>
          <w:sz w:val="24"/>
          <w:szCs w:val="24"/>
          <w:u w:color="005CAA"/>
        </w:rPr>
      </w:pPr>
      <w:r>
        <w:rPr>
          <w:rFonts w:ascii="Arial" w:hAnsi="Arial"/>
          <w:b/>
          <w:bCs/>
          <w:color w:val="005CAA"/>
          <w:sz w:val="24"/>
          <w:szCs w:val="24"/>
          <w:u w:color="005CAA"/>
        </w:rPr>
        <w:t xml:space="preserve">Digitaler Sensor für den robusten Einsatz </w:t>
      </w:r>
    </w:p>
    <w:p w14:paraId="25B6544A" w14:textId="77777777" w:rsidR="00765309" w:rsidRDefault="00765309" w:rsidP="00841AED">
      <w:pPr>
        <w:suppressAutoHyphens/>
        <w:spacing w:after="0" w:line="288" w:lineRule="auto"/>
        <w:rPr>
          <w:rFonts w:ascii="Arial" w:eastAsia="Arial" w:hAnsi="Arial" w:cs="Arial"/>
          <w:b/>
          <w:bCs/>
          <w:color w:val="005CAA"/>
          <w:u w:color="005CAA"/>
        </w:rPr>
      </w:pPr>
    </w:p>
    <w:p w14:paraId="5ECC56C0" w14:textId="12625ED5" w:rsidR="00765309" w:rsidRPr="00F3489B" w:rsidRDefault="00E0347A" w:rsidP="00841AED">
      <w:pPr>
        <w:suppressAutoHyphens/>
        <w:spacing w:after="0" w:line="288" w:lineRule="auto"/>
        <w:jc w:val="right"/>
        <w:rPr>
          <w:rFonts w:ascii="Arial" w:eastAsia="Arial" w:hAnsi="Arial" w:cs="Arial"/>
          <w:b/>
        </w:rPr>
      </w:pPr>
      <w:r w:rsidRPr="00F3489B">
        <w:rPr>
          <w:rFonts w:ascii="Arial" w:hAnsi="Arial" w:cs="Arial"/>
          <w:b/>
        </w:rPr>
        <w:t>28</w:t>
      </w:r>
      <w:r w:rsidR="004B7BC1" w:rsidRPr="00F3489B">
        <w:rPr>
          <w:rFonts w:ascii="Arial" w:hAnsi="Arial" w:cs="Arial"/>
          <w:b/>
        </w:rPr>
        <w:t xml:space="preserve">. </w:t>
      </w:r>
      <w:r w:rsidR="00226557" w:rsidRPr="00F3489B">
        <w:rPr>
          <w:rFonts w:ascii="Arial" w:hAnsi="Arial" w:cs="Arial"/>
          <w:b/>
        </w:rPr>
        <w:t>April</w:t>
      </w:r>
      <w:r w:rsidR="00567201" w:rsidRPr="00F3489B">
        <w:rPr>
          <w:rFonts w:ascii="Arial" w:hAnsi="Arial" w:cs="Arial"/>
          <w:b/>
        </w:rPr>
        <w:t xml:space="preserve"> </w:t>
      </w:r>
      <w:r w:rsidR="004B7BC1" w:rsidRPr="00F3489B">
        <w:rPr>
          <w:rFonts w:ascii="Arial" w:hAnsi="Arial" w:cs="Arial"/>
          <w:b/>
        </w:rPr>
        <w:t>202</w:t>
      </w:r>
      <w:r w:rsidR="003E69DB" w:rsidRPr="00F3489B">
        <w:rPr>
          <w:rFonts w:ascii="Arial" w:hAnsi="Arial" w:cs="Arial"/>
          <w:b/>
        </w:rPr>
        <w:t>5</w:t>
      </w:r>
    </w:p>
    <w:p w14:paraId="6028E29C" w14:textId="77777777" w:rsidR="00D8670E" w:rsidRPr="00155394" w:rsidRDefault="00D8670E" w:rsidP="00841AED">
      <w:pPr>
        <w:suppressAutoHyphens/>
        <w:spacing w:after="0" w:line="288" w:lineRule="auto"/>
        <w:jc w:val="both"/>
        <w:rPr>
          <w:rFonts w:ascii="Arial" w:hAnsi="Arial" w:cs="Arial"/>
          <w:b/>
          <w:bCs/>
        </w:rPr>
      </w:pPr>
    </w:p>
    <w:p w14:paraId="12908822" w14:textId="08354D7B" w:rsidR="00226557" w:rsidRPr="00E0347A" w:rsidRDefault="00226557" w:rsidP="003E69DB">
      <w:pPr>
        <w:suppressAutoHyphens/>
        <w:spacing w:after="0" w:line="288" w:lineRule="auto"/>
        <w:jc w:val="both"/>
        <w:rPr>
          <w:rFonts w:ascii="Arial" w:hAnsi="Arial" w:cs="Arial"/>
          <w:b/>
          <w:bCs/>
          <w:sz w:val="24"/>
          <w:szCs w:val="24"/>
        </w:rPr>
      </w:pPr>
      <w:r w:rsidRPr="00E0347A">
        <w:rPr>
          <w:rFonts w:ascii="Arial" w:hAnsi="Arial" w:cs="Arial"/>
          <w:b/>
          <w:bCs/>
          <w:sz w:val="24"/>
          <w:szCs w:val="24"/>
        </w:rPr>
        <w:t>FSG Fernsteuergeräte hat einen neuen digitalen Gelenkwinkeldrehgeber entwickelt: Der hochgenaue MH-CAN-II-G86 misst den Drehwinkel zwischen Maschinenteilen – beispielsweise am Gelenk eines Baggers – und überträgt die Werte über eine CAN-Bus-Schnittstelle (</w:t>
      </w:r>
      <w:r w:rsidR="006719BD" w:rsidRPr="00E0347A">
        <w:rPr>
          <w:rFonts w:ascii="Arial" w:hAnsi="Arial" w:cs="Arial"/>
          <w:b/>
          <w:bCs/>
          <w:sz w:val="24"/>
          <w:szCs w:val="24"/>
        </w:rPr>
        <w:t xml:space="preserve">auch mit </w:t>
      </w:r>
      <w:r w:rsidRPr="00E0347A">
        <w:rPr>
          <w:rFonts w:ascii="Arial" w:hAnsi="Arial" w:cs="Arial"/>
          <w:b/>
          <w:bCs/>
          <w:sz w:val="24"/>
          <w:szCs w:val="24"/>
        </w:rPr>
        <w:t>SAE J1939) ans Steuerungssystem.</w:t>
      </w:r>
    </w:p>
    <w:p w14:paraId="55ECEF13" w14:textId="77777777" w:rsidR="00226557" w:rsidRPr="00E0347A" w:rsidRDefault="00226557" w:rsidP="003E69DB">
      <w:pPr>
        <w:suppressAutoHyphens/>
        <w:spacing w:after="0" w:line="288" w:lineRule="auto"/>
        <w:jc w:val="both"/>
        <w:rPr>
          <w:rFonts w:ascii="Arial" w:hAnsi="Arial" w:cs="Arial"/>
          <w:b/>
          <w:bCs/>
          <w:sz w:val="24"/>
          <w:szCs w:val="24"/>
        </w:rPr>
      </w:pPr>
    </w:p>
    <w:p w14:paraId="1C41E6C3" w14:textId="1A009EB3" w:rsidR="00C228A5" w:rsidRPr="00E0347A" w:rsidRDefault="00226557" w:rsidP="00C228A5">
      <w:pPr>
        <w:suppressAutoHyphens/>
        <w:spacing w:after="0" w:line="288" w:lineRule="auto"/>
        <w:jc w:val="both"/>
        <w:rPr>
          <w:rFonts w:ascii="Arial" w:hAnsi="Arial" w:cs="Arial"/>
          <w:sz w:val="24"/>
          <w:szCs w:val="24"/>
        </w:rPr>
      </w:pPr>
      <w:r w:rsidRPr="00E0347A">
        <w:rPr>
          <w:rFonts w:ascii="Arial" w:hAnsi="Arial" w:cs="Arial"/>
          <w:sz w:val="24"/>
          <w:szCs w:val="24"/>
        </w:rPr>
        <w:t xml:space="preserve">Herausragende Merkmale des MH-CAN-II-G86 sind seine hohe Wiederholgenauigkeit von 0,05°, die außergewöhnliche Temperaturstabilität sowie die Fremdfeldimmunität, die ihn unempfindlich gegen magnetische Störfelder macht. Seine Sensorik ist außerdem redundant – damit erfüllt das neue Gerät von FSG höchste Anforderungen an Präzision, Sicherheit und Zuverlässigkeit. Das kompakte, robuste Design (IP67/IP69k) eignet sich ideal für anspruchsvolle und raue Einsatzbereiche. </w:t>
      </w:r>
      <w:r w:rsidRPr="00E0347A">
        <w:rPr>
          <w:rFonts w:ascii="Arial" w:eastAsia="Arial" w:hAnsi="Arial" w:cs="Arial"/>
          <w:sz w:val="24"/>
          <w:szCs w:val="24"/>
        </w:rPr>
        <w:t xml:space="preserve">Der MH-CAN-II-G86 </w:t>
      </w:r>
      <w:r w:rsidR="02653DBA" w:rsidRPr="00E0347A">
        <w:rPr>
          <w:rFonts w:ascii="Arial" w:eastAsia="Arial" w:hAnsi="Arial" w:cs="Arial"/>
          <w:sz w:val="24"/>
          <w:szCs w:val="24"/>
        </w:rPr>
        <w:t>ist speziell für den Einsatz in Baumaschinen</w:t>
      </w:r>
      <w:r w:rsidR="4DAE197D" w:rsidRPr="00E0347A">
        <w:rPr>
          <w:rFonts w:ascii="Arial" w:eastAsia="Arial" w:hAnsi="Arial" w:cs="Arial"/>
          <w:sz w:val="24"/>
          <w:szCs w:val="24"/>
        </w:rPr>
        <w:t xml:space="preserve"> entwickelt</w:t>
      </w:r>
      <w:r w:rsidR="00D72E6B" w:rsidRPr="00E0347A">
        <w:rPr>
          <w:rFonts w:ascii="Arial" w:eastAsia="Arial" w:hAnsi="Arial" w:cs="Arial"/>
          <w:sz w:val="24"/>
          <w:szCs w:val="24"/>
        </w:rPr>
        <w:t>.</w:t>
      </w:r>
      <w:r w:rsidR="00C228A5" w:rsidRPr="00E0347A">
        <w:rPr>
          <w:rFonts w:ascii="Arial" w:eastAsia="Arial" w:hAnsi="Arial" w:cs="Arial"/>
          <w:sz w:val="24"/>
          <w:szCs w:val="24"/>
        </w:rPr>
        <w:t xml:space="preserve"> Der Sensor ist darüber hinaus flach gebaut und benötigt keine eigene Antriebswelle, daher kann er </w:t>
      </w:r>
      <w:r w:rsidR="00C228A5" w:rsidRPr="00E0347A">
        <w:rPr>
          <w:rFonts w:ascii="Arial" w:hAnsi="Arial" w:cs="Arial"/>
          <w:sz w:val="24"/>
          <w:szCs w:val="24"/>
        </w:rPr>
        <w:t>auch an Stellen mit begrenztem Platz eingebaut werden.</w:t>
      </w:r>
    </w:p>
    <w:p w14:paraId="735B9D68" w14:textId="77777777" w:rsidR="00BA7237" w:rsidRPr="00E0347A" w:rsidRDefault="00BA7237" w:rsidP="00841AED">
      <w:pPr>
        <w:suppressAutoHyphens/>
        <w:spacing w:after="0" w:line="288" w:lineRule="auto"/>
        <w:jc w:val="both"/>
        <w:rPr>
          <w:rFonts w:ascii="Arial" w:hAnsi="Arial" w:cs="Arial"/>
          <w:sz w:val="24"/>
          <w:szCs w:val="24"/>
        </w:rPr>
      </w:pPr>
    </w:p>
    <w:p w14:paraId="1943CFB4" w14:textId="5C9DC64E" w:rsidR="00C065F3" w:rsidRPr="00E0347A" w:rsidRDefault="00956636" w:rsidP="00841AED">
      <w:pPr>
        <w:suppressAutoHyphens/>
        <w:spacing w:after="0" w:line="288" w:lineRule="auto"/>
        <w:jc w:val="both"/>
        <w:rPr>
          <w:rFonts w:ascii="Arial" w:hAnsi="Arial" w:cs="Arial"/>
          <w:b/>
          <w:sz w:val="24"/>
          <w:szCs w:val="24"/>
        </w:rPr>
      </w:pPr>
      <w:r w:rsidRPr="00E0347A">
        <w:rPr>
          <w:rFonts w:ascii="Arial" w:hAnsi="Arial" w:cs="Arial"/>
          <w:b/>
          <w:sz w:val="24"/>
          <w:szCs w:val="24"/>
        </w:rPr>
        <w:t>Digitale Signalübertragung, hohe Fremdfeldimmunität</w:t>
      </w:r>
    </w:p>
    <w:p w14:paraId="58911554" w14:textId="1E6EEFD5" w:rsidR="00C065F3" w:rsidRPr="00E0347A" w:rsidRDefault="00956636" w:rsidP="00133B38">
      <w:pPr>
        <w:suppressAutoHyphens/>
        <w:spacing w:after="0" w:line="288" w:lineRule="auto"/>
        <w:jc w:val="both"/>
        <w:rPr>
          <w:rFonts w:ascii="Arial" w:hAnsi="Arial" w:cs="Arial"/>
          <w:sz w:val="24"/>
          <w:szCs w:val="24"/>
        </w:rPr>
      </w:pPr>
      <w:r w:rsidRPr="00E0347A">
        <w:rPr>
          <w:rFonts w:ascii="Arial" w:hAnsi="Arial" w:cs="Arial"/>
          <w:sz w:val="24"/>
          <w:szCs w:val="24"/>
        </w:rPr>
        <w:t>Der neue FSG-Gelenkwinkeldrehgeber ist das Nachfolgemodell des bewährten MH-II-MU-GS100, der vor allem in Baggern weitverbreitet ist. Mit dem MH-CAN-II-G86 erfüllt FSG jetzt den Kundenwunsch nach einem digitalen Gelenkwinkeldrehgeber: Der Sensor kommuniziert über eine CAN-Bus-Schnittstelle mit SAE J1939-Protokoll. Der Vorteil: eine verbesserte Ausgabegenauigkeit sowie eine stabilere, störsichere Signalübertragung.</w:t>
      </w:r>
      <w:r w:rsidR="00133B38" w:rsidRPr="00E0347A">
        <w:rPr>
          <w:rFonts w:ascii="Arial" w:hAnsi="Arial" w:cs="Arial"/>
          <w:sz w:val="24"/>
          <w:szCs w:val="24"/>
        </w:rPr>
        <w:t xml:space="preserve"> </w:t>
      </w:r>
      <w:r w:rsidRPr="00E0347A">
        <w:rPr>
          <w:rFonts w:ascii="Arial" w:hAnsi="Arial" w:cs="Arial"/>
          <w:sz w:val="24"/>
          <w:szCs w:val="24"/>
        </w:rPr>
        <w:t>Der MH-CAN-II-G86 besitzt eine hohe Fremdfeldimmunität gegenüber magnetischen Störfeldern</w:t>
      </w:r>
      <w:r w:rsidR="00C228A5" w:rsidRPr="00E0347A">
        <w:rPr>
          <w:rFonts w:ascii="Arial" w:hAnsi="Arial" w:cs="Arial"/>
          <w:sz w:val="24"/>
          <w:szCs w:val="24"/>
        </w:rPr>
        <w:t>.</w:t>
      </w:r>
      <w:r w:rsidRPr="00E0347A">
        <w:rPr>
          <w:rFonts w:ascii="Arial" w:hAnsi="Arial" w:cs="Arial"/>
          <w:sz w:val="24"/>
          <w:szCs w:val="24"/>
        </w:rPr>
        <w:t xml:space="preserve"> </w:t>
      </w:r>
      <w:r w:rsidR="00C228A5" w:rsidRPr="00E0347A">
        <w:rPr>
          <w:rFonts w:ascii="Arial" w:hAnsi="Arial" w:cs="Arial"/>
          <w:sz w:val="24"/>
          <w:szCs w:val="24"/>
        </w:rPr>
        <w:t>Seine hohe Messgenauigkeit bleibt auch in Umgebungen mit starken Magnetfeldern erhalten, wie es sie z.B. in der Abfallwirtschaft gibt,</w:t>
      </w:r>
      <w:r w:rsidRPr="00E0347A">
        <w:rPr>
          <w:rFonts w:ascii="Arial" w:hAnsi="Arial" w:cs="Arial"/>
          <w:sz w:val="24"/>
          <w:szCs w:val="24"/>
        </w:rPr>
        <w:t xml:space="preserve"> wo Bagger oft in der Nähe von Elektromagneten arbeiten.</w:t>
      </w:r>
    </w:p>
    <w:p w14:paraId="66A7B420" w14:textId="77777777" w:rsidR="00A32AF7" w:rsidRPr="00E0347A" w:rsidRDefault="00A32AF7" w:rsidP="00133B38">
      <w:pPr>
        <w:suppressAutoHyphens/>
        <w:spacing w:after="0" w:line="288" w:lineRule="auto"/>
        <w:jc w:val="both"/>
        <w:rPr>
          <w:rFonts w:ascii="Arial" w:hAnsi="Arial" w:cs="Arial"/>
          <w:sz w:val="24"/>
          <w:szCs w:val="24"/>
        </w:rPr>
      </w:pPr>
    </w:p>
    <w:p w14:paraId="48F6F977" w14:textId="1C7732FA" w:rsidR="00A32AF7" w:rsidRPr="00E0347A" w:rsidRDefault="00A32AF7" w:rsidP="00133B38">
      <w:pPr>
        <w:suppressAutoHyphens/>
        <w:spacing w:after="0" w:line="288" w:lineRule="auto"/>
        <w:jc w:val="both"/>
        <w:rPr>
          <w:rFonts w:ascii="Arial" w:hAnsi="Arial" w:cs="Arial"/>
          <w:sz w:val="24"/>
          <w:szCs w:val="24"/>
        </w:rPr>
      </w:pPr>
      <w:r w:rsidRPr="00E0347A">
        <w:rPr>
          <w:rFonts w:ascii="Arial" w:hAnsi="Arial" w:cs="Arial"/>
          <w:sz w:val="24"/>
          <w:szCs w:val="24"/>
        </w:rPr>
        <w:t xml:space="preserve">Hohe Schutzklasse, robuste und kompakte Bauweise, präziser Messung: Dank seiner Eigenschaften bietet sich der MH-CAN-II-G86 </w:t>
      </w:r>
      <w:r w:rsidR="0058661B" w:rsidRPr="00E0347A">
        <w:rPr>
          <w:rFonts w:ascii="Arial" w:hAnsi="Arial" w:cs="Arial"/>
          <w:sz w:val="24"/>
          <w:szCs w:val="24"/>
        </w:rPr>
        <w:t>neben</w:t>
      </w:r>
      <w:r w:rsidRPr="00E0347A">
        <w:rPr>
          <w:rFonts w:ascii="Arial" w:hAnsi="Arial" w:cs="Arial"/>
          <w:sz w:val="24"/>
          <w:szCs w:val="24"/>
        </w:rPr>
        <w:t xml:space="preserve"> klassische</w:t>
      </w:r>
      <w:r w:rsidR="0058661B" w:rsidRPr="00E0347A">
        <w:rPr>
          <w:rFonts w:ascii="Arial" w:hAnsi="Arial" w:cs="Arial"/>
          <w:sz w:val="24"/>
          <w:szCs w:val="24"/>
        </w:rPr>
        <w:t>n</w:t>
      </w:r>
      <w:r w:rsidRPr="00E0347A">
        <w:rPr>
          <w:rFonts w:ascii="Arial" w:hAnsi="Arial" w:cs="Arial"/>
          <w:sz w:val="24"/>
          <w:szCs w:val="24"/>
        </w:rPr>
        <w:t xml:space="preserve"> Baumaschinenanwendungen für jegliche industrielle und mobile Maschinen</w:t>
      </w:r>
      <w:r w:rsidR="0058661B" w:rsidRPr="00E0347A">
        <w:rPr>
          <w:rFonts w:ascii="Arial" w:hAnsi="Arial" w:cs="Arial"/>
          <w:sz w:val="24"/>
          <w:szCs w:val="24"/>
        </w:rPr>
        <w:t xml:space="preserve"> an</w:t>
      </w:r>
      <w:r w:rsidRPr="00E0347A">
        <w:rPr>
          <w:rFonts w:ascii="Arial" w:hAnsi="Arial" w:cs="Arial"/>
          <w:sz w:val="24"/>
          <w:szCs w:val="24"/>
        </w:rPr>
        <w:t>, bei denen eine zuverlässige und platzsparende Winkelmessung gefragt ist.</w:t>
      </w:r>
    </w:p>
    <w:p w14:paraId="5B59845F" w14:textId="77777777" w:rsidR="00BA7237" w:rsidRPr="00E0347A" w:rsidRDefault="00BA7237" w:rsidP="00841AED">
      <w:pPr>
        <w:suppressAutoHyphens/>
        <w:spacing w:after="0" w:line="288" w:lineRule="auto"/>
        <w:jc w:val="both"/>
        <w:rPr>
          <w:rFonts w:ascii="Arial" w:hAnsi="Arial" w:cs="Arial"/>
          <w:sz w:val="24"/>
          <w:szCs w:val="24"/>
        </w:rPr>
      </w:pPr>
    </w:p>
    <w:p w14:paraId="4981C982" w14:textId="77777777" w:rsidR="00F3489B" w:rsidRDefault="00F3489B" w:rsidP="003D3E42">
      <w:pPr>
        <w:suppressAutoHyphens/>
        <w:spacing w:after="0" w:line="288" w:lineRule="auto"/>
        <w:jc w:val="both"/>
        <w:rPr>
          <w:rFonts w:ascii="Arial" w:hAnsi="Arial" w:cs="Arial"/>
          <w:b/>
          <w:sz w:val="24"/>
          <w:szCs w:val="24"/>
        </w:rPr>
      </w:pPr>
    </w:p>
    <w:p w14:paraId="4A353275" w14:textId="670F1ABE" w:rsidR="00B9058D" w:rsidRPr="00E0347A" w:rsidRDefault="00D86CCC" w:rsidP="003D3E42">
      <w:pPr>
        <w:suppressAutoHyphens/>
        <w:spacing w:after="0" w:line="288" w:lineRule="auto"/>
        <w:jc w:val="both"/>
        <w:rPr>
          <w:rFonts w:ascii="Arial" w:hAnsi="Arial" w:cs="Arial"/>
          <w:b/>
          <w:sz w:val="24"/>
          <w:szCs w:val="24"/>
        </w:rPr>
      </w:pPr>
      <w:r w:rsidRPr="00E0347A">
        <w:rPr>
          <w:rFonts w:ascii="Arial" w:hAnsi="Arial" w:cs="Arial"/>
          <w:b/>
          <w:sz w:val="24"/>
          <w:szCs w:val="24"/>
        </w:rPr>
        <w:lastRenderedPageBreak/>
        <w:t xml:space="preserve">Großes Kundeninteresse auf der </w:t>
      </w:r>
      <w:proofErr w:type="spellStart"/>
      <w:r w:rsidRPr="00E0347A">
        <w:rPr>
          <w:rFonts w:ascii="Arial" w:hAnsi="Arial" w:cs="Arial"/>
          <w:b/>
          <w:sz w:val="24"/>
          <w:szCs w:val="24"/>
        </w:rPr>
        <w:t>bauma</w:t>
      </w:r>
      <w:proofErr w:type="spellEnd"/>
      <w:r w:rsidRPr="00E0347A">
        <w:rPr>
          <w:rFonts w:ascii="Arial" w:hAnsi="Arial" w:cs="Arial"/>
          <w:b/>
          <w:sz w:val="24"/>
          <w:szCs w:val="24"/>
        </w:rPr>
        <w:t xml:space="preserve"> 2025</w:t>
      </w:r>
    </w:p>
    <w:p w14:paraId="2D24DA96" w14:textId="35266305" w:rsidR="0058661B" w:rsidRPr="00E0347A" w:rsidRDefault="0058661B" w:rsidP="003D3E42">
      <w:pPr>
        <w:suppressAutoHyphens/>
        <w:spacing w:after="0" w:line="288" w:lineRule="auto"/>
        <w:jc w:val="both"/>
        <w:rPr>
          <w:rFonts w:ascii="Arial" w:hAnsi="Arial" w:cs="Arial"/>
          <w:sz w:val="24"/>
          <w:szCs w:val="24"/>
        </w:rPr>
      </w:pPr>
      <w:r w:rsidRPr="00E0347A">
        <w:rPr>
          <w:rFonts w:ascii="Arial" w:hAnsi="Arial" w:cs="Arial"/>
          <w:sz w:val="24"/>
          <w:szCs w:val="24"/>
        </w:rPr>
        <w:t xml:space="preserve">Auf der </w:t>
      </w:r>
      <w:proofErr w:type="spellStart"/>
      <w:r w:rsidRPr="00E0347A">
        <w:rPr>
          <w:rFonts w:ascii="Arial" w:hAnsi="Arial" w:cs="Arial"/>
          <w:sz w:val="24"/>
          <w:szCs w:val="24"/>
        </w:rPr>
        <w:t>bauma</w:t>
      </w:r>
      <w:proofErr w:type="spellEnd"/>
      <w:r w:rsidRPr="00E0347A">
        <w:rPr>
          <w:rFonts w:ascii="Arial" w:hAnsi="Arial" w:cs="Arial"/>
          <w:sz w:val="24"/>
          <w:szCs w:val="24"/>
        </w:rPr>
        <w:t xml:space="preserve"> 2025 hat der neue digitale Sensor großes Interesse der Fachbesucher auf sich gezogen. </w:t>
      </w:r>
      <w:r w:rsidR="003D3E42" w:rsidRPr="00E0347A">
        <w:rPr>
          <w:rFonts w:ascii="Arial" w:hAnsi="Arial" w:cs="Arial"/>
          <w:sz w:val="24"/>
          <w:szCs w:val="24"/>
        </w:rPr>
        <w:t xml:space="preserve">FSG </w:t>
      </w:r>
      <w:r w:rsidRPr="00E0347A">
        <w:rPr>
          <w:rFonts w:ascii="Arial" w:hAnsi="Arial" w:cs="Arial"/>
          <w:sz w:val="24"/>
          <w:szCs w:val="24"/>
        </w:rPr>
        <w:t>hat auf der Leitmesse für Baumaschinen sein breites Portfolio an Sensorik, Bediengeräten und weiteren Produkten für die Branche präsentiert und zieht ein positives Fazit: „</w:t>
      </w:r>
      <w:r w:rsidR="00D10BAB" w:rsidRPr="00E0347A">
        <w:rPr>
          <w:rFonts w:ascii="Arial" w:hAnsi="Arial" w:cs="Arial"/>
          <w:sz w:val="24"/>
          <w:szCs w:val="24"/>
        </w:rPr>
        <w:t xml:space="preserve">Wir sind ständig in engem Kontakt zu den Herstellern von Baumaschinen, und die </w:t>
      </w:r>
      <w:proofErr w:type="spellStart"/>
      <w:r w:rsidRPr="00E0347A">
        <w:rPr>
          <w:rFonts w:ascii="Arial" w:hAnsi="Arial" w:cs="Arial"/>
          <w:sz w:val="24"/>
          <w:szCs w:val="24"/>
        </w:rPr>
        <w:t>bauma</w:t>
      </w:r>
      <w:proofErr w:type="spellEnd"/>
      <w:r w:rsidRPr="00E0347A">
        <w:rPr>
          <w:rFonts w:ascii="Arial" w:hAnsi="Arial" w:cs="Arial"/>
          <w:sz w:val="24"/>
          <w:szCs w:val="24"/>
        </w:rPr>
        <w:t xml:space="preserve"> ist für uns </w:t>
      </w:r>
      <w:proofErr w:type="gramStart"/>
      <w:r w:rsidR="00D10BAB" w:rsidRPr="00E0347A">
        <w:rPr>
          <w:rFonts w:ascii="Arial" w:hAnsi="Arial" w:cs="Arial"/>
          <w:sz w:val="24"/>
          <w:szCs w:val="24"/>
        </w:rPr>
        <w:t>ein wertvolle Gelegenheit</w:t>
      </w:r>
      <w:proofErr w:type="gramEnd"/>
      <w:r w:rsidR="00D10BAB" w:rsidRPr="00E0347A">
        <w:rPr>
          <w:rFonts w:ascii="Arial" w:hAnsi="Arial" w:cs="Arial"/>
          <w:sz w:val="24"/>
          <w:szCs w:val="24"/>
        </w:rPr>
        <w:t xml:space="preserve"> zum persönlichen Austausch</w:t>
      </w:r>
      <w:r w:rsidRPr="00E0347A">
        <w:rPr>
          <w:rFonts w:ascii="Arial" w:hAnsi="Arial" w:cs="Arial"/>
          <w:sz w:val="24"/>
          <w:szCs w:val="24"/>
        </w:rPr>
        <w:t>“, so Geschäftsführer C</w:t>
      </w:r>
      <w:r w:rsidR="006719BD" w:rsidRPr="00E0347A">
        <w:rPr>
          <w:rFonts w:ascii="Arial" w:hAnsi="Arial" w:cs="Arial"/>
          <w:sz w:val="24"/>
          <w:szCs w:val="24"/>
        </w:rPr>
        <w:t>hristian</w:t>
      </w:r>
      <w:r w:rsidRPr="00E0347A">
        <w:rPr>
          <w:rFonts w:ascii="Arial" w:hAnsi="Arial" w:cs="Arial"/>
          <w:sz w:val="24"/>
          <w:szCs w:val="24"/>
        </w:rPr>
        <w:t xml:space="preserve"> Schulz. </w:t>
      </w:r>
      <w:r w:rsidR="00D10BAB" w:rsidRPr="00E0347A">
        <w:rPr>
          <w:rFonts w:ascii="Arial" w:hAnsi="Arial" w:cs="Arial"/>
          <w:sz w:val="24"/>
          <w:szCs w:val="24"/>
        </w:rPr>
        <w:t>„Dass wir mit dem neuen Gelenkwinkeldrehgeber die Kundenwünsche nach einem digitalen Modell aufgegriffen haben, ist in der Branche gut angekommen. Darüber freuen wir uns!“</w:t>
      </w:r>
    </w:p>
    <w:p w14:paraId="7F7F5C9F" w14:textId="77777777" w:rsidR="0058661B" w:rsidRPr="00E0347A" w:rsidRDefault="0058661B" w:rsidP="003D3E42">
      <w:pPr>
        <w:suppressAutoHyphens/>
        <w:spacing w:after="0" w:line="288" w:lineRule="auto"/>
        <w:jc w:val="both"/>
        <w:rPr>
          <w:rFonts w:ascii="Arial" w:hAnsi="Arial" w:cs="Arial"/>
          <w:sz w:val="24"/>
          <w:szCs w:val="24"/>
        </w:rPr>
      </w:pPr>
    </w:p>
    <w:p w14:paraId="5912775A" w14:textId="33EC8245" w:rsidR="00765309" w:rsidRPr="00E0347A" w:rsidRDefault="00D10BAB" w:rsidP="003D3E42">
      <w:pPr>
        <w:suppressAutoHyphens/>
        <w:spacing w:after="0" w:line="288" w:lineRule="auto"/>
        <w:jc w:val="both"/>
        <w:rPr>
          <w:rFonts w:ascii="Arial" w:hAnsi="Arial" w:cs="Arial"/>
          <w:sz w:val="24"/>
          <w:szCs w:val="24"/>
        </w:rPr>
      </w:pPr>
      <w:r w:rsidRPr="00E0347A">
        <w:rPr>
          <w:rFonts w:ascii="Arial" w:hAnsi="Arial" w:cs="Arial"/>
          <w:sz w:val="24"/>
          <w:szCs w:val="24"/>
        </w:rPr>
        <w:t xml:space="preserve">Bei FSG bereitet man sich bereits auf die nächsten Fachmessen vor. Auf dem Kalender steht die </w:t>
      </w:r>
      <w:proofErr w:type="spellStart"/>
      <w:proofErr w:type="gramStart"/>
      <w:r w:rsidRPr="00E0347A">
        <w:rPr>
          <w:rFonts w:ascii="Arial" w:hAnsi="Arial" w:cs="Arial"/>
          <w:sz w:val="24"/>
          <w:szCs w:val="24"/>
        </w:rPr>
        <w:t>iVT</w:t>
      </w:r>
      <w:proofErr w:type="spellEnd"/>
      <w:r w:rsidRPr="00E0347A">
        <w:rPr>
          <w:rFonts w:ascii="Arial" w:hAnsi="Arial" w:cs="Arial"/>
          <w:sz w:val="24"/>
          <w:szCs w:val="24"/>
        </w:rPr>
        <w:t xml:space="preserve"> Expo</w:t>
      </w:r>
      <w:proofErr w:type="gramEnd"/>
      <w:r w:rsidRPr="00E0347A">
        <w:rPr>
          <w:rFonts w:ascii="Arial" w:hAnsi="Arial" w:cs="Arial"/>
          <w:sz w:val="24"/>
          <w:szCs w:val="24"/>
        </w:rPr>
        <w:t xml:space="preserve"> in Köln (11. und 12. Juni 2025), die Leitmesse für Industrie- und Geländefahrzeugtechnologie.</w:t>
      </w:r>
    </w:p>
    <w:p w14:paraId="3479A1B8" w14:textId="77777777" w:rsidR="000757D2" w:rsidRPr="00E0347A" w:rsidRDefault="000757D2" w:rsidP="000757D2">
      <w:pPr>
        <w:suppressAutoHyphens/>
        <w:spacing w:after="0" w:line="288" w:lineRule="auto"/>
        <w:jc w:val="both"/>
        <w:rPr>
          <w:rFonts w:ascii="Arial" w:eastAsia="Arial" w:hAnsi="Arial" w:cs="Arial"/>
          <w:sz w:val="24"/>
          <w:szCs w:val="24"/>
        </w:rPr>
      </w:pPr>
    </w:p>
    <w:p w14:paraId="393DEA82" w14:textId="0346147D" w:rsidR="00765309" w:rsidRPr="00E0347A" w:rsidRDefault="004B7BC1">
      <w:pPr>
        <w:suppressAutoHyphens/>
        <w:spacing w:after="0" w:line="288" w:lineRule="auto"/>
        <w:jc w:val="both"/>
        <w:rPr>
          <w:rFonts w:ascii="Arial" w:eastAsia="Arial" w:hAnsi="Arial" w:cs="Arial"/>
          <w:i/>
          <w:iCs/>
          <w:sz w:val="28"/>
          <w:szCs w:val="28"/>
        </w:rPr>
      </w:pPr>
      <w:r w:rsidRPr="00E0347A">
        <w:rPr>
          <w:rFonts w:ascii="Arial" w:hAnsi="Arial" w:cs="Arial"/>
          <w:i/>
          <w:iCs/>
          <w:sz w:val="24"/>
          <w:szCs w:val="24"/>
        </w:rPr>
        <w:t>(</w:t>
      </w:r>
      <w:r w:rsidR="00D10BAB" w:rsidRPr="00E0347A">
        <w:rPr>
          <w:rFonts w:ascii="Arial" w:hAnsi="Arial" w:cs="Arial"/>
          <w:i/>
          <w:iCs/>
          <w:sz w:val="24"/>
          <w:szCs w:val="24"/>
        </w:rPr>
        <w:t>2.</w:t>
      </w:r>
      <w:r w:rsidR="006719BD" w:rsidRPr="00E0347A">
        <w:rPr>
          <w:rFonts w:ascii="Arial" w:hAnsi="Arial" w:cs="Arial"/>
          <w:i/>
          <w:iCs/>
          <w:sz w:val="24"/>
          <w:szCs w:val="24"/>
        </w:rPr>
        <w:t>905</w:t>
      </w:r>
      <w:r w:rsidR="0032363E" w:rsidRPr="00E0347A">
        <w:rPr>
          <w:rFonts w:ascii="Arial" w:hAnsi="Arial" w:cs="Arial"/>
          <w:i/>
          <w:iCs/>
          <w:sz w:val="24"/>
          <w:szCs w:val="24"/>
        </w:rPr>
        <w:t xml:space="preserve"> </w:t>
      </w:r>
      <w:r w:rsidRPr="00E0347A">
        <w:rPr>
          <w:rFonts w:ascii="Arial" w:hAnsi="Arial" w:cs="Arial"/>
          <w:i/>
          <w:iCs/>
          <w:sz w:val="24"/>
          <w:szCs w:val="24"/>
        </w:rPr>
        <w:t>Zeichen inkl. Leerzeichen)</w:t>
      </w:r>
    </w:p>
    <w:p w14:paraId="7E8EC712" w14:textId="77777777" w:rsidR="00765309" w:rsidRPr="00E0347A" w:rsidRDefault="00765309">
      <w:pPr>
        <w:suppressAutoHyphens/>
        <w:spacing w:after="0" w:line="288" w:lineRule="auto"/>
        <w:jc w:val="both"/>
        <w:rPr>
          <w:rFonts w:ascii="Arial" w:eastAsia="Arial" w:hAnsi="Arial" w:cs="Arial"/>
        </w:rPr>
      </w:pPr>
    </w:p>
    <w:p w14:paraId="4677F640" w14:textId="77777777" w:rsidR="00765309" w:rsidRPr="00E0347A" w:rsidRDefault="004B7BC1">
      <w:pPr>
        <w:pStyle w:val="Default"/>
        <w:suppressAutoHyphens/>
        <w:spacing w:line="288" w:lineRule="auto"/>
        <w:rPr>
          <w:rFonts w:cs="Arial"/>
          <w:i/>
          <w:iCs/>
          <w:color w:val="005CAA"/>
          <w:sz w:val="22"/>
          <w:szCs w:val="22"/>
          <w:u w:color="005CAA"/>
        </w:rPr>
      </w:pPr>
      <w:r w:rsidRPr="00E0347A">
        <w:rPr>
          <w:rFonts w:cs="Arial"/>
          <w:b/>
          <w:bCs/>
          <w:i/>
          <w:iCs/>
          <w:color w:val="005CAA"/>
          <w:sz w:val="22"/>
          <w:szCs w:val="22"/>
          <w:u w:color="005CAA"/>
        </w:rPr>
        <w:t xml:space="preserve">Über die </w:t>
      </w:r>
      <w:r w:rsidRPr="00E0347A">
        <w:rPr>
          <w:rFonts w:cs="Arial"/>
          <w:b/>
          <w:bCs/>
          <w:i/>
          <w:iCs/>
          <w:color w:val="0070C0"/>
          <w:sz w:val="22"/>
          <w:szCs w:val="22"/>
          <w:u w:color="0070C0"/>
        </w:rPr>
        <w:t xml:space="preserve">FERNSTEUERGERÄTE Kurt </w:t>
      </w:r>
      <w:proofErr w:type="spellStart"/>
      <w:r w:rsidRPr="00E0347A">
        <w:rPr>
          <w:rFonts w:cs="Arial"/>
          <w:b/>
          <w:bCs/>
          <w:i/>
          <w:iCs/>
          <w:color w:val="0070C0"/>
          <w:sz w:val="22"/>
          <w:szCs w:val="22"/>
          <w:u w:color="0070C0"/>
        </w:rPr>
        <w:t>Oelsch</w:t>
      </w:r>
      <w:proofErr w:type="spellEnd"/>
      <w:r w:rsidRPr="00E0347A">
        <w:rPr>
          <w:rFonts w:cs="Arial"/>
          <w:b/>
          <w:bCs/>
          <w:i/>
          <w:iCs/>
          <w:color w:val="0070C0"/>
          <w:sz w:val="22"/>
          <w:szCs w:val="22"/>
          <w:u w:color="0070C0"/>
        </w:rPr>
        <w:t xml:space="preserve"> GmbH</w:t>
      </w:r>
    </w:p>
    <w:p w14:paraId="032EC0B5" w14:textId="77777777" w:rsidR="00765309" w:rsidRPr="00E0347A" w:rsidRDefault="005C65F5">
      <w:pPr>
        <w:suppressAutoHyphens/>
        <w:spacing w:after="0" w:line="288" w:lineRule="auto"/>
        <w:jc w:val="both"/>
        <w:rPr>
          <w:rFonts w:ascii="Arial" w:eastAsia="Arial" w:hAnsi="Arial" w:cs="Arial"/>
        </w:rPr>
      </w:pPr>
      <w:r w:rsidRPr="00E0347A">
        <w:rPr>
          <w:rFonts w:ascii="Arial" w:hAnsi="Arial" w:cs="Arial"/>
          <w:i/>
          <w:iCs/>
        </w:rPr>
        <w:t xml:space="preserve">FSG </w:t>
      </w:r>
      <w:r w:rsidR="004B7BC1" w:rsidRPr="00E0347A">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004B7BC1" w:rsidRPr="00E0347A">
        <w:rPr>
          <w:rFonts w:ascii="Arial" w:hAnsi="Arial" w:cs="Arial"/>
          <w:i/>
          <w:iCs/>
        </w:rPr>
        <w:t>Zernsdorf</w:t>
      </w:r>
      <w:proofErr w:type="spellEnd"/>
      <w:r w:rsidR="004B7BC1" w:rsidRPr="00E0347A">
        <w:rPr>
          <w:rFonts w:ascii="Arial" w:hAnsi="Arial" w:cs="Arial"/>
          <w:i/>
          <w:iCs/>
        </w:rPr>
        <w:t xml:space="preserve"> und </w:t>
      </w:r>
      <w:proofErr w:type="spellStart"/>
      <w:r w:rsidR="004B7BC1" w:rsidRPr="00E0347A">
        <w:rPr>
          <w:rFonts w:ascii="Arial" w:hAnsi="Arial" w:cs="Arial"/>
          <w:i/>
          <w:iCs/>
        </w:rPr>
        <w:t>Kablow</w:t>
      </w:r>
      <w:proofErr w:type="spellEnd"/>
      <w:r w:rsidR="004B7BC1" w:rsidRPr="00E0347A">
        <w:rPr>
          <w:rFonts w:ascii="Arial" w:hAnsi="Arial" w:cs="Arial"/>
          <w:i/>
          <w:iCs/>
        </w:rPr>
        <w:t xml:space="preserve"> in Brandenburg und in Heppenheim (Hessen). FSG </w:t>
      </w:r>
      <w:r w:rsidR="00935DF5" w:rsidRPr="00E0347A">
        <w:rPr>
          <w:rFonts w:ascii="Arial" w:hAnsi="Arial" w:cs="Arial"/>
          <w:i/>
          <w:iCs/>
        </w:rPr>
        <w:t xml:space="preserve">Fernsteuergeräte </w:t>
      </w:r>
      <w:r w:rsidR="004B7BC1" w:rsidRPr="00E0347A">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33A38FDC" w14:textId="77777777" w:rsidR="00765309" w:rsidRPr="00E0347A" w:rsidRDefault="00765309">
      <w:pPr>
        <w:suppressAutoHyphens/>
        <w:spacing w:after="0" w:line="288" w:lineRule="auto"/>
        <w:rPr>
          <w:rFonts w:ascii="Arial" w:eastAsia="Arial" w:hAnsi="Arial" w:cs="Arial"/>
        </w:rPr>
      </w:pPr>
    </w:p>
    <w:p w14:paraId="662F1423" w14:textId="32648D5A" w:rsidR="00A37969" w:rsidRPr="00E0347A" w:rsidRDefault="00935DF5" w:rsidP="00BE5351">
      <w:pPr>
        <w:rPr>
          <w:rFonts w:ascii="Arial" w:eastAsia="Arial Unicode MS" w:hAnsi="Arial" w:cs="Arial"/>
          <w:color w:val="auto"/>
        </w:rPr>
      </w:pPr>
      <w:r w:rsidRPr="00E0347A">
        <w:rPr>
          <w:rFonts w:ascii="Arial" w:eastAsia="Arial Unicode MS" w:hAnsi="Arial" w:cs="Arial"/>
          <w:i/>
          <w:color w:val="auto"/>
        </w:rPr>
        <w:t>(746 Zeichen inkl. Leerzeichen)</w:t>
      </w:r>
    </w:p>
    <w:p w14:paraId="6EAE8720" w14:textId="77777777" w:rsidR="00155394" w:rsidRPr="00155394" w:rsidRDefault="00155394" w:rsidP="00BE5351">
      <w:pPr>
        <w:rPr>
          <w:rFonts w:ascii="Arial Unicode MS" w:eastAsia="Arial Unicode MS" w:hAnsi="Arial Unicode MS" w:cs="Arial Unicode MS"/>
          <w:color w:val="auto"/>
        </w:rPr>
      </w:pPr>
    </w:p>
    <w:p w14:paraId="45F48A07" w14:textId="77777777" w:rsidR="00E0347A" w:rsidRDefault="00E0347A" w:rsidP="003D38EB">
      <w:pPr>
        <w:rPr>
          <w:rFonts w:ascii="Arial" w:hAnsi="Arial"/>
          <w:b/>
          <w:bCs/>
          <w:color w:val="005CAA"/>
          <w:u w:color="005CAA"/>
        </w:rPr>
      </w:pPr>
    </w:p>
    <w:p w14:paraId="64C443C8" w14:textId="77777777" w:rsidR="00E0347A" w:rsidRDefault="00E0347A" w:rsidP="003D38EB">
      <w:pPr>
        <w:rPr>
          <w:rFonts w:ascii="Arial" w:hAnsi="Arial"/>
          <w:b/>
          <w:bCs/>
          <w:color w:val="005CAA"/>
          <w:u w:color="005CAA"/>
        </w:rPr>
      </w:pPr>
    </w:p>
    <w:p w14:paraId="5A912372" w14:textId="77777777" w:rsidR="00E0347A" w:rsidRDefault="00E0347A" w:rsidP="003D38EB">
      <w:pPr>
        <w:rPr>
          <w:rFonts w:ascii="Arial" w:hAnsi="Arial"/>
          <w:b/>
          <w:bCs/>
          <w:color w:val="005CAA"/>
          <w:u w:color="005CAA"/>
        </w:rPr>
      </w:pPr>
    </w:p>
    <w:p w14:paraId="4A271026" w14:textId="77777777" w:rsidR="00E0347A" w:rsidRDefault="00E0347A" w:rsidP="003D38EB">
      <w:pPr>
        <w:rPr>
          <w:rFonts w:ascii="Arial" w:hAnsi="Arial"/>
          <w:b/>
          <w:bCs/>
          <w:color w:val="005CAA"/>
          <w:u w:color="005CAA"/>
        </w:rPr>
      </w:pPr>
    </w:p>
    <w:p w14:paraId="33DC99A3" w14:textId="77777777" w:rsidR="00E0347A" w:rsidRDefault="00E0347A" w:rsidP="003D38EB">
      <w:pPr>
        <w:rPr>
          <w:rFonts w:ascii="Arial" w:hAnsi="Arial"/>
          <w:b/>
          <w:bCs/>
          <w:color w:val="005CAA"/>
          <w:u w:color="005CAA"/>
        </w:rPr>
      </w:pPr>
    </w:p>
    <w:p w14:paraId="39F9D187" w14:textId="77777777" w:rsidR="00E0347A" w:rsidRDefault="00E0347A" w:rsidP="003D38EB">
      <w:pPr>
        <w:rPr>
          <w:rFonts w:ascii="Arial" w:hAnsi="Arial"/>
          <w:b/>
          <w:bCs/>
          <w:color w:val="005CAA"/>
          <w:u w:color="005CAA"/>
        </w:rPr>
      </w:pPr>
    </w:p>
    <w:p w14:paraId="77BBDC54" w14:textId="77777777" w:rsidR="00E0347A" w:rsidRDefault="00E0347A" w:rsidP="003D38EB">
      <w:pPr>
        <w:rPr>
          <w:rFonts w:ascii="Arial" w:hAnsi="Arial"/>
          <w:b/>
          <w:bCs/>
          <w:color w:val="005CAA"/>
          <w:u w:color="005CAA"/>
        </w:rPr>
      </w:pPr>
    </w:p>
    <w:p w14:paraId="300E92ED" w14:textId="27A172BF" w:rsidR="00765309" w:rsidRDefault="004B7BC1" w:rsidP="003D38EB">
      <w:pPr>
        <w:rPr>
          <w:rFonts w:ascii="Arial" w:eastAsia="Arial" w:hAnsi="Arial" w:cs="Arial"/>
          <w:b/>
          <w:bCs/>
          <w:color w:val="005CAA"/>
          <w:u w:color="005CAA"/>
        </w:rPr>
      </w:pPr>
      <w:r>
        <w:rPr>
          <w:rFonts w:ascii="Arial" w:hAnsi="Arial"/>
          <w:b/>
          <w:bCs/>
          <w:color w:val="005CAA"/>
          <w:u w:color="005CAA"/>
        </w:rPr>
        <w:lastRenderedPageBreak/>
        <w:t>Bildübersicht:</w:t>
      </w:r>
    </w:p>
    <w:p w14:paraId="456207EB" w14:textId="77777777" w:rsidR="003D3E42" w:rsidRPr="000F05F3" w:rsidRDefault="003D3E42" w:rsidP="003D3E42">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6DB07A0B" wp14:editId="40FDE4BA">
            <wp:extent cx="2806995" cy="2147777"/>
            <wp:effectExtent l="0" t="0" r="0" b="0"/>
            <wp:docPr id="2" name="officeArt object"/>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4582" cy="2191840"/>
                    </a:xfrm>
                    <a:prstGeom prst="rect">
                      <a:avLst/>
                    </a:prstGeom>
                    <a:ln w="9525" cap="flat">
                      <a:noFill/>
                      <a:prstDash val="solid"/>
                      <a:round/>
                    </a:ln>
                    <a:effectLst/>
                  </pic:spPr>
                </pic:pic>
              </a:graphicData>
            </a:graphic>
          </wp:inline>
        </w:drawing>
      </w:r>
    </w:p>
    <w:p w14:paraId="5CD68DF9" w14:textId="24548D55" w:rsidR="003D3E42" w:rsidRPr="00F42A34" w:rsidRDefault="003D3E42" w:rsidP="003D3E42">
      <w:pPr>
        <w:suppressAutoHyphens/>
        <w:spacing w:after="0" w:line="288" w:lineRule="auto"/>
        <w:rPr>
          <w:rFonts w:ascii="Arial" w:eastAsia="Arial" w:hAnsi="Arial" w:cs="Arial"/>
          <w:b/>
          <w:bCs/>
        </w:rPr>
      </w:pPr>
      <w:r w:rsidRPr="000F05F3">
        <w:rPr>
          <w:rFonts w:ascii="Arial" w:hAnsi="Arial" w:cs="Arial"/>
          <w:b/>
          <w:bCs/>
        </w:rPr>
        <w:t>FSG-</w:t>
      </w:r>
      <w:r w:rsidR="008A6AA6">
        <w:rPr>
          <w:rFonts w:ascii="Arial" w:hAnsi="Arial" w:cs="Arial"/>
          <w:b/>
          <w:bCs/>
        </w:rPr>
        <w:t>Gelenkwinkeldrehgeber</w:t>
      </w:r>
      <w:r w:rsidRPr="000F05F3">
        <w:rPr>
          <w:rFonts w:ascii="Arial" w:hAnsi="Arial" w:cs="Arial"/>
          <w:b/>
          <w:bCs/>
        </w:rPr>
        <w:t>-</w:t>
      </w:r>
      <w:r w:rsidR="008A6AA6">
        <w:rPr>
          <w:rFonts w:ascii="Arial" w:hAnsi="Arial" w:cs="Arial"/>
          <w:b/>
          <w:bCs/>
        </w:rPr>
        <w:t>MH-CAN-II_G</w:t>
      </w:r>
      <w:r>
        <w:rPr>
          <w:rFonts w:ascii="Arial" w:hAnsi="Arial" w:cs="Arial"/>
          <w:b/>
          <w:bCs/>
        </w:rPr>
        <w:t>8</w:t>
      </w:r>
      <w:r w:rsidR="008A6AA6">
        <w:rPr>
          <w:rFonts w:ascii="Arial" w:hAnsi="Arial" w:cs="Arial"/>
          <w:b/>
          <w:bCs/>
        </w:rPr>
        <w:t>6</w:t>
      </w:r>
      <w:r w:rsidRPr="000F05F3">
        <w:rPr>
          <w:rFonts w:ascii="Arial" w:hAnsi="Arial" w:cs="Arial"/>
          <w:b/>
          <w:bCs/>
        </w:rPr>
        <w:t>.jpg:</w:t>
      </w:r>
      <w:r w:rsidRPr="000F05F3">
        <w:rPr>
          <w:rFonts w:ascii="Arial" w:eastAsia="Arial" w:hAnsi="Arial" w:cs="Arial"/>
          <w:b/>
          <w:bCs/>
        </w:rPr>
        <w:t xml:space="preserve"> </w:t>
      </w:r>
      <w:r w:rsidR="00BE5351">
        <w:rPr>
          <w:rFonts w:ascii="Arial" w:hAnsi="Arial"/>
        </w:rPr>
        <w:t xml:space="preserve">Der neue, </w:t>
      </w:r>
      <w:r w:rsidR="008A6AA6" w:rsidRPr="008A6AA6">
        <w:rPr>
          <w:rFonts w:ascii="Arial" w:hAnsi="Arial"/>
        </w:rPr>
        <w:t xml:space="preserve">hochgenaue Gelenkwinkeldrehgeber MH-CAN-II-G86 </w:t>
      </w:r>
      <w:r w:rsidR="00BE5351">
        <w:rPr>
          <w:rFonts w:ascii="Arial" w:hAnsi="Arial"/>
        </w:rPr>
        <w:t>von FSG</w:t>
      </w:r>
      <w:r w:rsidR="008A6AA6" w:rsidRPr="008A6AA6">
        <w:rPr>
          <w:rFonts w:ascii="Arial" w:hAnsi="Arial"/>
        </w:rPr>
        <w:t xml:space="preserve"> misst den Drehwinkel zwischen Maschinenteilen und überträgt die Werte über eine CAN-Bus-Schnittstelle (</w:t>
      </w:r>
      <w:r w:rsidR="006719BD">
        <w:rPr>
          <w:rFonts w:ascii="Arial" w:hAnsi="Arial"/>
        </w:rPr>
        <w:t xml:space="preserve">auch mit </w:t>
      </w:r>
      <w:r w:rsidR="008A6AA6" w:rsidRPr="008A6AA6">
        <w:rPr>
          <w:rFonts w:ascii="Arial" w:hAnsi="Arial"/>
        </w:rPr>
        <w:t>SAE J1939) an das Steuerungssystem.</w:t>
      </w:r>
    </w:p>
    <w:p w14:paraId="12352F33" w14:textId="37246F70" w:rsidR="00765309" w:rsidRPr="00A37969" w:rsidRDefault="003D3E42" w:rsidP="00A37969">
      <w:pPr>
        <w:suppressAutoHyphens/>
        <w:spacing w:after="0" w:line="288" w:lineRule="auto"/>
        <w:rPr>
          <w:rFonts w:ascii="Arial" w:eastAsia="Arial" w:hAnsi="Arial" w:cs="Arial"/>
          <w:i/>
          <w:iCs/>
        </w:rPr>
      </w:pPr>
      <w:r>
        <w:rPr>
          <w:rFonts w:ascii="Arial" w:hAnsi="Arial"/>
          <w:i/>
          <w:iCs/>
        </w:rPr>
        <w:t>Bild: Fernsteuergeräte</w:t>
      </w:r>
      <w:r w:rsidR="00A37969">
        <w:rPr>
          <w:rFonts w:ascii="Arial" w:hAnsi="Arial"/>
          <w:i/>
          <w:iCs/>
        </w:rPr>
        <w:t xml:space="preserve"> Kurt </w:t>
      </w:r>
      <w:proofErr w:type="spellStart"/>
      <w:r w:rsidR="00A37969">
        <w:rPr>
          <w:rFonts w:ascii="Arial" w:hAnsi="Arial"/>
          <w:i/>
          <w:iCs/>
        </w:rPr>
        <w:t>Oelsch</w:t>
      </w:r>
      <w:proofErr w:type="spellEnd"/>
      <w:r w:rsidR="00A37969">
        <w:rPr>
          <w:rFonts w:ascii="Arial" w:hAnsi="Arial"/>
          <w:i/>
          <w:iCs/>
        </w:rPr>
        <w:t xml:space="preserve"> GmbH</w:t>
      </w:r>
    </w:p>
    <w:p w14:paraId="3CE06D6B" w14:textId="651851C5" w:rsidR="00D503DA" w:rsidRDefault="00D503DA" w:rsidP="00DA3A12">
      <w:pPr>
        <w:tabs>
          <w:tab w:val="left" w:pos="1134"/>
          <w:tab w:val="left" w:pos="6379"/>
        </w:tabs>
        <w:suppressAutoHyphens/>
        <w:spacing w:after="0" w:line="288" w:lineRule="auto"/>
        <w:rPr>
          <w:rFonts w:ascii="Arial" w:hAnsi="Arial"/>
          <w:iCs/>
        </w:rPr>
      </w:pPr>
    </w:p>
    <w:p w14:paraId="5167B3F7" w14:textId="77777777" w:rsidR="00DA3A12" w:rsidRPr="00BD1C42" w:rsidRDefault="00DA3A12" w:rsidP="00BD1C42">
      <w:pPr>
        <w:tabs>
          <w:tab w:val="left" w:pos="1134"/>
          <w:tab w:val="left" w:pos="6379"/>
        </w:tabs>
        <w:suppressAutoHyphens/>
        <w:spacing w:after="0" w:line="288" w:lineRule="auto"/>
        <w:rPr>
          <w:rFonts w:ascii="Arial" w:eastAsia="Arial" w:hAnsi="Arial" w:cs="Arial"/>
        </w:rPr>
      </w:pPr>
    </w:p>
    <w:p w14:paraId="15F51720" w14:textId="36162601" w:rsidR="00765309" w:rsidRDefault="004B7BC1" w:rsidP="00A716C6">
      <w:pPr>
        <w:suppressAutoHyphens/>
        <w:spacing w:after="0" w:line="288" w:lineRule="auto"/>
        <w:rPr>
          <w:rFonts w:ascii="Arial" w:eastAsia="Arial" w:hAnsi="Arial" w:cs="Arial"/>
        </w:rPr>
      </w:pPr>
      <w:proofErr w:type="spellStart"/>
      <w:r>
        <w:rPr>
          <w:rFonts w:ascii="Arial" w:hAnsi="Arial"/>
          <w:b/>
          <w:bCs/>
          <w:color w:val="005CAA"/>
          <w:u w:color="005CAA"/>
        </w:rPr>
        <w:t>Meta</w:t>
      </w:r>
      <w:proofErr w:type="spellEnd"/>
      <w:r w:rsidR="003D3E42">
        <w:rPr>
          <w:rFonts w:ascii="Arial" w:hAnsi="Arial"/>
          <w:b/>
          <w:bCs/>
          <w:color w:val="005CAA"/>
          <w:u w:color="005CAA"/>
        </w:rPr>
        <w:t xml:space="preserve"> </w:t>
      </w:r>
      <w:r>
        <w:rPr>
          <w:rFonts w:ascii="Arial" w:hAnsi="Arial"/>
          <w:b/>
          <w:bCs/>
          <w:color w:val="005CAA"/>
          <w:u w:color="005CAA"/>
        </w:rPr>
        <w:t>Title:</w:t>
      </w:r>
      <w:r>
        <w:rPr>
          <w:rFonts w:ascii="Arial" w:hAnsi="Arial"/>
        </w:rPr>
        <w:t xml:space="preserve"> </w:t>
      </w:r>
      <w:r w:rsidR="00D10BAB" w:rsidRPr="00D10BAB">
        <w:rPr>
          <w:rFonts w:ascii="Arial" w:hAnsi="Arial"/>
          <w:color w:val="auto"/>
        </w:rPr>
        <w:t xml:space="preserve">Neuer </w:t>
      </w:r>
      <w:r w:rsidR="00D10BAB" w:rsidRPr="00D10BAB">
        <w:rPr>
          <w:rFonts w:ascii="Arial" w:hAnsi="Arial"/>
          <w:color w:val="auto"/>
          <w:u w:color="005CAA"/>
        </w:rPr>
        <w:t>Gelenkwinkeldrehgeber MH-CAN-II-G86 von FSG</w:t>
      </w:r>
    </w:p>
    <w:p w14:paraId="7684ED0E" w14:textId="77777777" w:rsidR="00765309" w:rsidRDefault="00765309">
      <w:pPr>
        <w:tabs>
          <w:tab w:val="left" w:pos="1134"/>
          <w:tab w:val="left" w:pos="6379"/>
        </w:tabs>
        <w:suppressAutoHyphens/>
        <w:spacing w:after="0" w:line="288" w:lineRule="auto"/>
        <w:rPr>
          <w:rFonts w:ascii="Arial" w:eastAsia="Arial" w:hAnsi="Arial" w:cs="Arial"/>
        </w:rPr>
      </w:pPr>
    </w:p>
    <w:p w14:paraId="64872865" w14:textId="321519DA" w:rsidR="00765309" w:rsidRDefault="004B7BC1">
      <w:pPr>
        <w:suppressAutoHyphens/>
        <w:spacing w:after="0" w:line="288" w:lineRule="auto"/>
        <w:rPr>
          <w:rFonts w:ascii="Arial" w:eastAsia="Arial" w:hAnsi="Arial" w:cs="Arial"/>
        </w:rPr>
      </w:pPr>
      <w:proofErr w:type="spellStart"/>
      <w:r>
        <w:rPr>
          <w:rFonts w:ascii="Arial" w:hAnsi="Arial"/>
          <w:b/>
          <w:bCs/>
          <w:color w:val="005CAA"/>
          <w:u w:color="005CAA"/>
        </w:rPr>
        <w:t>Meta</w:t>
      </w:r>
      <w:proofErr w:type="spellEnd"/>
      <w:r w:rsidR="003D3E42">
        <w:rPr>
          <w:rFonts w:ascii="Arial" w:hAnsi="Arial"/>
          <w:b/>
          <w:bCs/>
          <w:color w:val="005CAA"/>
          <w:u w:color="005CAA"/>
        </w:rPr>
        <w:t xml:space="preserve"> </w:t>
      </w:r>
      <w:r>
        <w:rPr>
          <w:rFonts w:ascii="Arial" w:hAnsi="Arial"/>
          <w:b/>
          <w:bCs/>
          <w:color w:val="005CAA"/>
          <w:u w:color="005CAA"/>
        </w:rPr>
        <w:t>Description:</w:t>
      </w:r>
      <w:r>
        <w:rPr>
          <w:rFonts w:ascii="Arial" w:hAnsi="Arial"/>
        </w:rPr>
        <w:t xml:space="preserve"> </w:t>
      </w:r>
      <w:r w:rsidR="00BE5351" w:rsidRPr="00BE5351">
        <w:rPr>
          <w:rFonts w:ascii="Arial" w:hAnsi="Arial"/>
        </w:rPr>
        <w:t>Der digitale MH-CAN-II-G86 misst den Drehwinkel zwischen Maschinenteilen und überträgt die Werte via CAN-Bus (SAE J1939) ans Steuerungssystem.</w:t>
      </w:r>
    </w:p>
    <w:p w14:paraId="3025A3B4" w14:textId="77777777" w:rsidR="00765309" w:rsidRDefault="00765309">
      <w:pPr>
        <w:tabs>
          <w:tab w:val="left" w:pos="1134"/>
          <w:tab w:val="left" w:pos="6379"/>
        </w:tabs>
        <w:suppressAutoHyphens/>
        <w:spacing w:after="0" w:line="288" w:lineRule="auto"/>
        <w:rPr>
          <w:rFonts w:ascii="Arial" w:eastAsia="Arial" w:hAnsi="Arial" w:cs="Arial"/>
        </w:rPr>
      </w:pPr>
    </w:p>
    <w:p w14:paraId="2F05F148" w14:textId="6874547A" w:rsidR="00765309" w:rsidRDefault="004B7BC1">
      <w:pPr>
        <w:suppressAutoHyphens/>
        <w:spacing w:after="0" w:line="288" w:lineRule="auto"/>
        <w:rPr>
          <w:rFonts w:ascii="Arial" w:eastAsia="Arial" w:hAnsi="Arial" w:cs="Arial"/>
        </w:rPr>
      </w:pPr>
      <w:r>
        <w:rPr>
          <w:rFonts w:ascii="Arial" w:hAnsi="Arial"/>
          <w:b/>
          <w:bCs/>
          <w:color w:val="005CAA"/>
          <w:u w:color="005CAA"/>
        </w:rPr>
        <w:t>Keywords:</w:t>
      </w:r>
      <w:r>
        <w:rPr>
          <w:rFonts w:ascii="Arial" w:hAnsi="Arial"/>
        </w:rPr>
        <w:t xml:space="preserve"> FSG, </w:t>
      </w:r>
      <w:r w:rsidR="00E40A52">
        <w:rPr>
          <w:rFonts w:ascii="Arial" w:hAnsi="Arial"/>
        </w:rPr>
        <w:t xml:space="preserve">FSG Fernsteuergeräte, </w:t>
      </w:r>
      <w:r>
        <w:rPr>
          <w:rFonts w:ascii="Arial" w:hAnsi="Arial"/>
        </w:rPr>
        <w:t xml:space="preserve">Fernsteuergeräte Kurt </w:t>
      </w:r>
      <w:proofErr w:type="spellStart"/>
      <w:r>
        <w:rPr>
          <w:rFonts w:ascii="Arial" w:hAnsi="Arial"/>
        </w:rPr>
        <w:t>Oelsch</w:t>
      </w:r>
      <w:proofErr w:type="spellEnd"/>
      <w:r>
        <w:rPr>
          <w:rFonts w:ascii="Arial" w:hAnsi="Arial"/>
        </w:rPr>
        <w:t xml:space="preserve"> GmbH,</w:t>
      </w:r>
      <w:r w:rsidR="00C252A1">
        <w:rPr>
          <w:rFonts w:ascii="Arial" w:hAnsi="Arial"/>
        </w:rPr>
        <w:t xml:space="preserve"> </w:t>
      </w:r>
      <w:r w:rsidR="00155394">
        <w:rPr>
          <w:rFonts w:ascii="Arial" w:hAnsi="Arial"/>
        </w:rPr>
        <w:t xml:space="preserve">Drehgeber, Gelenkwinkeldrehgeber, </w:t>
      </w:r>
      <w:r w:rsidR="00155394">
        <w:rPr>
          <w:rFonts w:ascii="Arial" w:eastAsia="Arial" w:hAnsi="Arial" w:cs="Arial"/>
        </w:rPr>
        <w:t xml:space="preserve">MH-CAN-II-G86, </w:t>
      </w:r>
      <w:r w:rsidR="006719BD" w:rsidRPr="00BE5351">
        <w:rPr>
          <w:rFonts w:ascii="Arial" w:hAnsi="Arial"/>
        </w:rPr>
        <w:t>SAE J1939</w:t>
      </w:r>
      <w:r w:rsidR="006719BD">
        <w:rPr>
          <w:rFonts w:ascii="Arial" w:hAnsi="Arial"/>
        </w:rPr>
        <w:t xml:space="preserve">, CAN-Bus, </w:t>
      </w:r>
      <w:r w:rsidR="00C252A1">
        <w:rPr>
          <w:rFonts w:ascii="Arial" w:hAnsi="Arial"/>
        </w:rPr>
        <w:t xml:space="preserve">Baumaschinen, </w:t>
      </w:r>
      <w:r w:rsidR="00155394">
        <w:rPr>
          <w:rFonts w:ascii="Arial" w:hAnsi="Arial"/>
        </w:rPr>
        <w:t xml:space="preserve">Bagger, </w:t>
      </w:r>
      <w:proofErr w:type="spellStart"/>
      <w:r w:rsidR="00155394">
        <w:rPr>
          <w:rFonts w:ascii="Arial" w:hAnsi="Arial"/>
        </w:rPr>
        <w:t>bauma</w:t>
      </w:r>
      <w:proofErr w:type="spellEnd"/>
      <w:r w:rsidR="00155394">
        <w:rPr>
          <w:rFonts w:ascii="Arial" w:hAnsi="Arial"/>
        </w:rPr>
        <w:t xml:space="preserve">, </w:t>
      </w:r>
      <w:proofErr w:type="spellStart"/>
      <w:r w:rsidR="00155394">
        <w:rPr>
          <w:rFonts w:ascii="Arial" w:hAnsi="Arial"/>
        </w:rPr>
        <w:t>bauma</w:t>
      </w:r>
      <w:proofErr w:type="spellEnd"/>
      <w:r w:rsidR="00155394">
        <w:rPr>
          <w:rFonts w:ascii="Arial" w:hAnsi="Arial"/>
        </w:rPr>
        <w:t xml:space="preserve"> 2025, </w:t>
      </w:r>
      <w:r w:rsidR="00C252A1">
        <w:rPr>
          <w:rFonts w:ascii="Arial" w:hAnsi="Arial"/>
        </w:rPr>
        <w:t xml:space="preserve">Fachmesse, </w:t>
      </w:r>
      <w:r>
        <w:rPr>
          <w:rFonts w:ascii="Arial" w:hAnsi="Arial"/>
        </w:rPr>
        <w:t>Sensortechnik, Sensorik</w:t>
      </w:r>
      <w:r w:rsidR="00155394">
        <w:rPr>
          <w:rFonts w:ascii="Arial" w:hAnsi="Arial"/>
        </w:rPr>
        <w:t>, industrielle Maschinen, mobile Maschinen, Drehwinkelmessung, Drehwinkel</w:t>
      </w:r>
    </w:p>
    <w:p w14:paraId="1206162D" w14:textId="77777777" w:rsidR="00765309" w:rsidRDefault="00765309">
      <w:pPr>
        <w:tabs>
          <w:tab w:val="left" w:pos="1134"/>
          <w:tab w:val="left" w:pos="6379"/>
        </w:tabs>
        <w:suppressAutoHyphens/>
        <w:spacing w:after="0" w:line="288" w:lineRule="auto"/>
        <w:rPr>
          <w:rFonts w:ascii="Arial" w:eastAsia="Arial" w:hAnsi="Arial" w:cs="Arial"/>
        </w:rPr>
      </w:pPr>
    </w:p>
    <w:p w14:paraId="43E417F5" w14:textId="77777777" w:rsidR="00A37969" w:rsidRDefault="00A37969">
      <w:pPr>
        <w:tabs>
          <w:tab w:val="left" w:pos="1134"/>
          <w:tab w:val="left" w:pos="6379"/>
        </w:tabs>
        <w:suppressAutoHyphens/>
        <w:spacing w:after="0" w:line="288" w:lineRule="auto"/>
        <w:rPr>
          <w:rFonts w:ascii="Arial" w:eastAsia="Arial" w:hAnsi="Arial" w:cs="Arial"/>
        </w:rPr>
      </w:pPr>
    </w:p>
    <w:p w14:paraId="61A6333B" w14:textId="2D64A673" w:rsidR="00765309" w:rsidRPr="00937D68" w:rsidRDefault="004B7BC1" w:rsidP="00937D68">
      <w:pPr>
        <w:tabs>
          <w:tab w:val="left" w:pos="1134"/>
          <w:tab w:val="left" w:pos="6379"/>
        </w:tabs>
        <w:suppressAutoHyphens/>
        <w:spacing w:after="0" w:line="288" w:lineRule="auto"/>
        <w:rPr>
          <w:rFonts w:ascii="Arial" w:eastAsia="Arial" w:hAnsi="Arial" w:cs="Arial"/>
          <w:b/>
          <w:bCs/>
          <w:color w:val="005CAA"/>
          <w:u w:color="005CAA"/>
          <w:lang w:val="nl-NL"/>
        </w:rPr>
      </w:pPr>
      <w:r w:rsidRPr="00937D68">
        <w:rPr>
          <w:rFonts w:ascii="Arial" w:hAnsi="Arial"/>
          <w:b/>
          <w:bCs/>
          <w:color w:val="005CAA"/>
          <w:u w:color="005CAA"/>
          <w:lang w:val="nl-NL"/>
        </w:rPr>
        <w:t>Deeplink:</w:t>
      </w:r>
      <w:r w:rsidR="00937D68" w:rsidRPr="00937D68">
        <w:rPr>
          <w:rFonts w:ascii="Arial" w:hAnsi="Arial"/>
          <w:b/>
          <w:bCs/>
          <w:color w:val="005CAA"/>
          <w:u w:color="005CAA"/>
          <w:lang w:val="nl-NL"/>
        </w:rPr>
        <w:t xml:space="preserve"> </w:t>
      </w:r>
      <w:hyperlink r:id="rId12" w:history="1">
        <w:r w:rsidR="00937D68" w:rsidRPr="00937D68">
          <w:rPr>
            <w:rStyle w:val="Hyperlink0"/>
          </w:rPr>
          <w:t>www.fsg-sensors.d</w:t>
        </w:r>
        <w:r w:rsidR="00937D68" w:rsidRPr="00937D68">
          <w:rPr>
            <w:rStyle w:val="Hyperlink0"/>
          </w:rPr>
          <w:t>e</w:t>
        </w:r>
      </w:hyperlink>
    </w:p>
    <w:p w14:paraId="178BB9C9" w14:textId="77777777" w:rsidR="00765309" w:rsidRPr="00937D68" w:rsidRDefault="00765309">
      <w:pPr>
        <w:suppressAutoHyphens/>
        <w:spacing w:after="0" w:line="288" w:lineRule="auto"/>
        <w:rPr>
          <w:rFonts w:ascii="Arial" w:eastAsia="Arial" w:hAnsi="Arial" w:cs="Arial"/>
          <w:lang w:val="nl-NL"/>
        </w:rPr>
      </w:pPr>
    </w:p>
    <w:p w14:paraId="66630492" w14:textId="1D9E7C5C" w:rsidR="00765309" w:rsidRPr="00937D68" w:rsidRDefault="004B7BC1" w:rsidP="00937D68">
      <w:pPr>
        <w:suppressAutoHyphens/>
        <w:spacing w:after="0" w:line="288" w:lineRule="auto"/>
        <w:rPr>
          <w:rStyle w:val="Hyperlink0"/>
          <w:rFonts w:eastAsia="Calibri" w:cs="Calibri"/>
          <w:b/>
          <w:bCs/>
          <w:color w:val="005CAA"/>
          <w:u w:val="none" w:color="005CAA"/>
          <w14:textOutline w14:w="0" w14:cap="flat" w14:cmpd="sng" w14:algn="ctr">
            <w14:noFill/>
            <w14:prstDash w14:val="solid"/>
            <w14:bevel/>
          </w14:textOutline>
        </w:rPr>
      </w:pPr>
      <w:r w:rsidRPr="00937D68">
        <w:rPr>
          <w:rFonts w:ascii="Arial" w:hAnsi="Arial"/>
          <w:b/>
          <w:bCs/>
          <w:color w:val="005CAA"/>
          <w:u w:color="005CAA"/>
        </w:rPr>
        <w:t>Downloadbereic</w:t>
      </w:r>
      <w:r w:rsidR="00937D68" w:rsidRPr="00937D68">
        <w:rPr>
          <w:rFonts w:ascii="Arial" w:hAnsi="Arial"/>
          <w:b/>
          <w:bCs/>
          <w:color w:val="005CAA"/>
          <w:u w:color="005CAA"/>
        </w:rPr>
        <w:t xml:space="preserve">h: </w:t>
      </w:r>
      <w:hyperlink r:id="rId13" w:history="1">
        <w:r w:rsidR="00937D68" w:rsidRPr="00937D68">
          <w:rPr>
            <w:rStyle w:val="Hyperlink0"/>
          </w:rPr>
          <w:t>https://www.koehler-partner.de/pressezentrum/fsg</w:t>
        </w:r>
      </w:hyperlink>
    </w:p>
    <w:p w14:paraId="7FB349D9" w14:textId="77777777" w:rsidR="00765309" w:rsidRPr="00937D68" w:rsidRDefault="00765309">
      <w:pPr>
        <w:suppressAutoHyphens/>
        <w:spacing w:after="0" w:line="288" w:lineRule="auto"/>
        <w:rPr>
          <w:rFonts w:ascii="Arial" w:eastAsia="Arial" w:hAnsi="Arial" w:cs="Arial"/>
          <w:iCs/>
        </w:rPr>
      </w:pPr>
    </w:p>
    <w:p w14:paraId="1D655C07" w14:textId="77777777" w:rsidR="00285975" w:rsidRPr="00937D68" w:rsidRDefault="00285975" w:rsidP="00285975">
      <w:pPr>
        <w:suppressAutoHyphens/>
        <w:spacing w:after="0" w:line="288" w:lineRule="auto"/>
        <w:rPr>
          <w:rFonts w:ascii="Arial" w:eastAsia="Arial" w:hAnsi="Arial" w:cs="Arial"/>
        </w:rPr>
      </w:pPr>
    </w:p>
    <w:p w14:paraId="54883B87" w14:textId="77777777" w:rsidR="00285975" w:rsidRPr="000F05F3" w:rsidRDefault="00285975" w:rsidP="00285975">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096092B9" w14:textId="77777777" w:rsidR="00285975" w:rsidRPr="000F05F3" w:rsidRDefault="00285975" w:rsidP="00285975">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Pr="000F05F3">
        <w:rPr>
          <w:rFonts w:ascii="Arial" w:eastAsia="Arial" w:hAnsi="Arial" w:cs="Arial"/>
          <w:sz w:val="22"/>
          <w:szCs w:val="22"/>
        </w:rPr>
        <w:tab/>
      </w:r>
      <w:r w:rsidRPr="000F05F3">
        <w:rPr>
          <w:rFonts w:ascii="Arial" w:eastAsia="Arial" w:hAnsi="Arial" w:cs="Arial"/>
          <w:sz w:val="22"/>
          <w:szCs w:val="22"/>
        </w:rPr>
        <w:tab/>
      </w:r>
      <w:r w:rsidRPr="000F05F3">
        <w:rPr>
          <w:rFonts w:ascii="Arial" w:hAnsi="Arial" w:cs="Arial"/>
          <w:b/>
          <w:bCs/>
          <w:sz w:val="22"/>
          <w:szCs w:val="22"/>
        </w:rPr>
        <w:t>Constanze Feige</w:t>
      </w:r>
    </w:p>
    <w:p w14:paraId="58E96D2A" w14:textId="77777777" w:rsidR="00285975" w:rsidRPr="000F05F3" w:rsidRDefault="00285975" w:rsidP="00285975">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0E0DD9AC" w14:textId="77777777" w:rsidR="00285975" w:rsidRPr="000F05F3" w:rsidRDefault="00285975" w:rsidP="00285975">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r>
      <w:proofErr w:type="spellStart"/>
      <w:r w:rsidRPr="000F05F3">
        <w:rPr>
          <w:rFonts w:ascii="Arial" w:hAnsi="Arial" w:cs="Arial"/>
          <w:sz w:val="22"/>
          <w:szCs w:val="22"/>
        </w:rPr>
        <w:t>Köhler+Partner</w:t>
      </w:r>
      <w:proofErr w:type="spellEnd"/>
      <w:r w:rsidRPr="000F05F3">
        <w:rPr>
          <w:rFonts w:ascii="Arial" w:hAnsi="Arial" w:cs="Arial"/>
          <w:sz w:val="22"/>
          <w:szCs w:val="22"/>
        </w:rPr>
        <w:t xml:space="preserve"> GmbH</w:t>
      </w:r>
    </w:p>
    <w:p w14:paraId="44646729" w14:textId="77777777" w:rsidR="00285975" w:rsidRPr="000F05F3" w:rsidRDefault="00285975" w:rsidP="00285975">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7143C4B4" wp14:editId="4FDE27E6">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4"/>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8AD7BCC" wp14:editId="52730166">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4"/>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+49 41 81 928 92 12</w:t>
      </w:r>
    </w:p>
    <w:p w14:paraId="717B1F9B" w14:textId="7E4C8F37" w:rsidR="00AF3AE8" w:rsidRDefault="00285975" w:rsidP="00937D68">
      <w:pPr>
        <w:suppressAutoHyphens/>
        <w:spacing w:after="0" w:line="288" w:lineRule="auto"/>
        <w:rPr>
          <w:rStyle w:val="Hyperlink0"/>
        </w:rPr>
      </w:pPr>
      <w:r w:rsidRPr="000F05F3">
        <w:rPr>
          <w:rFonts w:ascii="Arial" w:eastAsia="Arial" w:hAnsi="Arial" w:cs="Arial"/>
          <w:noProof/>
          <w:lang w:val="it-IT" w:eastAsia="it-IT"/>
        </w:rPr>
        <w:drawing>
          <wp:inline distT="0" distB="0" distL="0" distR="0" wp14:anchorId="21097A0D" wp14:editId="039C0FF4">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5"/>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6"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151CC535" wp14:editId="0BC63343">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5"/>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7" w:history="1">
        <w:r>
          <w:rPr>
            <w:rStyle w:val="Hyperlink0"/>
          </w:rPr>
          <w:t>cf@koehler-partner.de</w:t>
        </w:r>
      </w:hyperlink>
    </w:p>
    <w:p w14:paraId="74B0E795" w14:textId="77777777" w:rsidR="00AF3AE8" w:rsidRPr="00AF3AE8" w:rsidRDefault="00AF3AE8" w:rsidP="00AF3AE8">
      <w:pPr>
        <w:rPr>
          <w:rFonts w:ascii="Arial" w:hAnsi="Arial" w:cs="Arial"/>
        </w:rPr>
      </w:pPr>
    </w:p>
    <w:sectPr w:rsidR="00AF3AE8" w:rsidRPr="00AF3AE8">
      <w:headerReference w:type="default" r:id="rId18"/>
      <w:footerReference w:type="default" r:id="rId19"/>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C7E0A" w14:textId="77777777" w:rsidR="00A04116" w:rsidRDefault="00A04116">
      <w:pPr>
        <w:spacing w:after="0" w:line="240" w:lineRule="auto"/>
      </w:pPr>
      <w:r>
        <w:separator/>
      </w:r>
    </w:p>
  </w:endnote>
  <w:endnote w:type="continuationSeparator" w:id="0">
    <w:p w14:paraId="0146B571" w14:textId="77777777" w:rsidR="00A04116" w:rsidRDefault="00A04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4F56"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rPr>
      <mc:AlternateContent>
        <mc:Choice Requires="wps">
          <w:drawing>
            <wp:inline distT="0" distB="0" distL="0" distR="0" wp14:anchorId="2A0C2D57" wp14:editId="303430F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4A1E708B">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2BD2360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41F64DFE"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211AD924"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3224" w14:textId="77777777" w:rsidR="00A04116" w:rsidRDefault="00A04116">
      <w:pPr>
        <w:spacing w:after="0" w:line="240" w:lineRule="auto"/>
      </w:pPr>
      <w:r>
        <w:separator/>
      </w:r>
    </w:p>
  </w:footnote>
  <w:footnote w:type="continuationSeparator" w:id="0">
    <w:p w14:paraId="002479DC" w14:textId="77777777" w:rsidR="00A04116" w:rsidRDefault="00A04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EB36" w14:textId="77777777" w:rsidR="00765309" w:rsidRDefault="004B7BC1">
    <w:pPr>
      <w:pStyle w:val="Kopfzeile"/>
      <w:tabs>
        <w:tab w:val="clear" w:pos="9072"/>
        <w:tab w:val="left" w:pos="3261"/>
        <w:tab w:val="right" w:pos="8620"/>
      </w:tabs>
    </w:pPr>
    <w:r>
      <w:rPr>
        <w:noProof/>
      </w:rPr>
      <w:drawing>
        <wp:anchor distT="152400" distB="152400" distL="152400" distR="152400" simplePos="0" relativeHeight="251658240" behindDoc="1" locked="0" layoutInCell="1" allowOverlap="1" wp14:anchorId="599FB677" wp14:editId="5F27C74C">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14:anchorId="1415A72C" wp14:editId="1DBB006E">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2879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14BF6"/>
    <w:rsid w:val="00031C00"/>
    <w:rsid w:val="00041081"/>
    <w:rsid w:val="0004286F"/>
    <w:rsid w:val="00042DFA"/>
    <w:rsid w:val="00052D42"/>
    <w:rsid w:val="000663A2"/>
    <w:rsid w:val="000745F2"/>
    <w:rsid w:val="000757D2"/>
    <w:rsid w:val="00081C5F"/>
    <w:rsid w:val="00083478"/>
    <w:rsid w:val="00084B13"/>
    <w:rsid w:val="000975F7"/>
    <w:rsid w:val="000D2948"/>
    <w:rsid w:val="000E4708"/>
    <w:rsid w:val="000F33BE"/>
    <w:rsid w:val="00133B38"/>
    <w:rsid w:val="00146513"/>
    <w:rsid w:val="00150FD3"/>
    <w:rsid w:val="00151EE2"/>
    <w:rsid w:val="00155394"/>
    <w:rsid w:val="001621E0"/>
    <w:rsid w:val="00166EFA"/>
    <w:rsid w:val="001706AE"/>
    <w:rsid w:val="00184855"/>
    <w:rsid w:val="0019272A"/>
    <w:rsid w:val="001A6A10"/>
    <w:rsid w:val="001A7D9C"/>
    <w:rsid w:val="001B0464"/>
    <w:rsid w:val="001B66FF"/>
    <w:rsid w:val="001D4C53"/>
    <w:rsid w:val="001D72D4"/>
    <w:rsid w:val="0021372E"/>
    <w:rsid w:val="00216027"/>
    <w:rsid w:val="00226557"/>
    <w:rsid w:val="0025532D"/>
    <w:rsid w:val="00257C57"/>
    <w:rsid w:val="00260854"/>
    <w:rsid w:val="00262D30"/>
    <w:rsid w:val="00284D6F"/>
    <w:rsid w:val="00285975"/>
    <w:rsid w:val="00287201"/>
    <w:rsid w:val="002C46EF"/>
    <w:rsid w:val="002D13CE"/>
    <w:rsid w:val="003042FD"/>
    <w:rsid w:val="00310200"/>
    <w:rsid w:val="00313407"/>
    <w:rsid w:val="0032363E"/>
    <w:rsid w:val="003500B7"/>
    <w:rsid w:val="00372139"/>
    <w:rsid w:val="003A1D97"/>
    <w:rsid w:val="003A4570"/>
    <w:rsid w:val="003A45FE"/>
    <w:rsid w:val="003A56E3"/>
    <w:rsid w:val="003D38EB"/>
    <w:rsid w:val="003D3E42"/>
    <w:rsid w:val="003E24DE"/>
    <w:rsid w:val="003E5AD2"/>
    <w:rsid w:val="003E69DB"/>
    <w:rsid w:val="003F63DE"/>
    <w:rsid w:val="00400778"/>
    <w:rsid w:val="00422945"/>
    <w:rsid w:val="00423EF9"/>
    <w:rsid w:val="004344AC"/>
    <w:rsid w:val="00442D54"/>
    <w:rsid w:val="00461891"/>
    <w:rsid w:val="00474A68"/>
    <w:rsid w:val="00477BAD"/>
    <w:rsid w:val="00481338"/>
    <w:rsid w:val="00486ED3"/>
    <w:rsid w:val="00487487"/>
    <w:rsid w:val="00487BFB"/>
    <w:rsid w:val="004908A7"/>
    <w:rsid w:val="004B243C"/>
    <w:rsid w:val="004B5A97"/>
    <w:rsid w:val="004B7BC1"/>
    <w:rsid w:val="004C5091"/>
    <w:rsid w:val="004D14F2"/>
    <w:rsid w:val="004D6193"/>
    <w:rsid w:val="004E27F1"/>
    <w:rsid w:val="004E3723"/>
    <w:rsid w:val="004E6B5C"/>
    <w:rsid w:val="004E7B04"/>
    <w:rsid w:val="004F5909"/>
    <w:rsid w:val="0051165C"/>
    <w:rsid w:val="0051468C"/>
    <w:rsid w:val="005229A0"/>
    <w:rsid w:val="00567201"/>
    <w:rsid w:val="005713ED"/>
    <w:rsid w:val="005769AB"/>
    <w:rsid w:val="0058465F"/>
    <w:rsid w:val="0058661B"/>
    <w:rsid w:val="00593D7A"/>
    <w:rsid w:val="005961F2"/>
    <w:rsid w:val="005A6FC3"/>
    <w:rsid w:val="005B0FB3"/>
    <w:rsid w:val="005B7EC1"/>
    <w:rsid w:val="005C17F5"/>
    <w:rsid w:val="005C65F5"/>
    <w:rsid w:val="005D031D"/>
    <w:rsid w:val="005D3649"/>
    <w:rsid w:val="005E1599"/>
    <w:rsid w:val="005F25FB"/>
    <w:rsid w:val="005F291E"/>
    <w:rsid w:val="00605CE4"/>
    <w:rsid w:val="0061756D"/>
    <w:rsid w:val="00624405"/>
    <w:rsid w:val="00626C04"/>
    <w:rsid w:val="006341A7"/>
    <w:rsid w:val="00635E8E"/>
    <w:rsid w:val="00640062"/>
    <w:rsid w:val="00647F7C"/>
    <w:rsid w:val="00654243"/>
    <w:rsid w:val="006563D6"/>
    <w:rsid w:val="006625F3"/>
    <w:rsid w:val="00666330"/>
    <w:rsid w:val="00666BAD"/>
    <w:rsid w:val="006719BD"/>
    <w:rsid w:val="0068181D"/>
    <w:rsid w:val="00684EC3"/>
    <w:rsid w:val="00686CAD"/>
    <w:rsid w:val="006A7279"/>
    <w:rsid w:val="006B0C71"/>
    <w:rsid w:val="006D0B98"/>
    <w:rsid w:val="006E741E"/>
    <w:rsid w:val="007059B1"/>
    <w:rsid w:val="00712465"/>
    <w:rsid w:val="00721441"/>
    <w:rsid w:val="00724332"/>
    <w:rsid w:val="00755D84"/>
    <w:rsid w:val="00756B05"/>
    <w:rsid w:val="00765309"/>
    <w:rsid w:val="00765F4F"/>
    <w:rsid w:val="007709C7"/>
    <w:rsid w:val="00777471"/>
    <w:rsid w:val="007857C1"/>
    <w:rsid w:val="00787684"/>
    <w:rsid w:val="00797FB3"/>
    <w:rsid w:val="007B3D5F"/>
    <w:rsid w:val="007D5206"/>
    <w:rsid w:val="007E6613"/>
    <w:rsid w:val="0081141C"/>
    <w:rsid w:val="008153B4"/>
    <w:rsid w:val="00841AED"/>
    <w:rsid w:val="00845A1F"/>
    <w:rsid w:val="00857E38"/>
    <w:rsid w:val="00861B90"/>
    <w:rsid w:val="00874AD9"/>
    <w:rsid w:val="00881A06"/>
    <w:rsid w:val="00897DF3"/>
    <w:rsid w:val="008A6AA6"/>
    <w:rsid w:val="008B0862"/>
    <w:rsid w:val="008C0E5B"/>
    <w:rsid w:val="008C28A5"/>
    <w:rsid w:val="008D1ADB"/>
    <w:rsid w:val="008D6547"/>
    <w:rsid w:val="008E2606"/>
    <w:rsid w:val="00905099"/>
    <w:rsid w:val="00905E73"/>
    <w:rsid w:val="0090791B"/>
    <w:rsid w:val="00907D83"/>
    <w:rsid w:val="009115D4"/>
    <w:rsid w:val="00914131"/>
    <w:rsid w:val="00921494"/>
    <w:rsid w:val="00925BAB"/>
    <w:rsid w:val="009278ED"/>
    <w:rsid w:val="009312D5"/>
    <w:rsid w:val="00931C09"/>
    <w:rsid w:val="00935DF5"/>
    <w:rsid w:val="009372AF"/>
    <w:rsid w:val="00937D68"/>
    <w:rsid w:val="00937EFA"/>
    <w:rsid w:val="009445B5"/>
    <w:rsid w:val="00952275"/>
    <w:rsid w:val="00956636"/>
    <w:rsid w:val="00961ACE"/>
    <w:rsid w:val="009844A3"/>
    <w:rsid w:val="00990412"/>
    <w:rsid w:val="00992BE8"/>
    <w:rsid w:val="00995D24"/>
    <w:rsid w:val="009C5E3D"/>
    <w:rsid w:val="009D1155"/>
    <w:rsid w:val="009D1383"/>
    <w:rsid w:val="009E20BC"/>
    <w:rsid w:val="009E3492"/>
    <w:rsid w:val="009F2F48"/>
    <w:rsid w:val="009F44B9"/>
    <w:rsid w:val="00A04116"/>
    <w:rsid w:val="00A32AF7"/>
    <w:rsid w:val="00A3664F"/>
    <w:rsid w:val="00A37969"/>
    <w:rsid w:val="00A40702"/>
    <w:rsid w:val="00A53E1C"/>
    <w:rsid w:val="00A56D3A"/>
    <w:rsid w:val="00A62F5E"/>
    <w:rsid w:val="00A654F4"/>
    <w:rsid w:val="00A65A48"/>
    <w:rsid w:val="00A716C6"/>
    <w:rsid w:val="00A778B5"/>
    <w:rsid w:val="00A80429"/>
    <w:rsid w:val="00A86112"/>
    <w:rsid w:val="00A86B03"/>
    <w:rsid w:val="00A87313"/>
    <w:rsid w:val="00AA6A9F"/>
    <w:rsid w:val="00AA78DF"/>
    <w:rsid w:val="00AB4608"/>
    <w:rsid w:val="00AC7DA3"/>
    <w:rsid w:val="00AF3AE8"/>
    <w:rsid w:val="00B03332"/>
    <w:rsid w:val="00B150A3"/>
    <w:rsid w:val="00B20B20"/>
    <w:rsid w:val="00B46319"/>
    <w:rsid w:val="00B61020"/>
    <w:rsid w:val="00B646A7"/>
    <w:rsid w:val="00B71FB4"/>
    <w:rsid w:val="00B765C9"/>
    <w:rsid w:val="00B9058D"/>
    <w:rsid w:val="00B9120D"/>
    <w:rsid w:val="00B93B70"/>
    <w:rsid w:val="00BA1242"/>
    <w:rsid w:val="00BA2F4C"/>
    <w:rsid w:val="00BA7237"/>
    <w:rsid w:val="00BB275A"/>
    <w:rsid w:val="00BD1C42"/>
    <w:rsid w:val="00BE5351"/>
    <w:rsid w:val="00C065F3"/>
    <w:rsid w:val="00C067A4"/>
    <w:rsid w:val="00C228A5"/>
    <w:rsid w:val="00C252A1"/>
    <w:rsid w:val="00C27C83"/>
    <w:rsid w:val="00C32C63"/>
    <w:rsid w:val="00C567FA"/>
    <w:rsid w:val="00C71640"/>
    <w:rsid w:val="00C7294C"/>
    <w:rsid w:val="00C94C7B"/>
    <w:rsid w:val="00C95619"/>
    <w:rsid w:val="00CA02D2"/>
    <w:rsid w:val="00CA1ABD"/>
    <w:rsid w:val="00CB1051"/>
    <w:rsid w:val="00CB2D4A"/>
    <w:rsid w:val="00CC5EE1"/>
    <w:rsid w:val="00CC7CB9"/>
    <w:rsid w:val="00CD798D"/>
    <w:rsid w:val="00CE4DE4"/>
    <w:rsid w:val="00CE6C6B"/>
    <w:rsid w:val="00CE6F8A"/>
    <w:rsid w:val="00CF665D"/>
    <w:rsid w:val="00D10BAB"/>
    <w:rsid w:val="00D472C4"/>
    <w:rsid w:val="00D503DA"/>
    <w:rsid w:val="00D50CD3"/>
    <w:rsid w:val="00D552BF"/>
    <w:rsid w:val="00D56593"/>
    <w:rsid w:val="00D56AE7"/>
    <w:rsid w:val="00D72E6B"/>
    <w:rsid w:val="00D75EC1"/>
    <w:rsid w:val="00D80552"/>
    <w:rsid w:val="00D80832"/>
    <w:rsid w:val="00D8670E"/>
    <w:rsid w:val="00D86CCC"/>
    <w:rsid w:val="00D92136"/>
    <w:rsid w:val="00D9551C"/>
    <w:rsid w:val="00DA3A12"/>
    <w:rsid w:val="00DB4EC4"/>
    <w:rsid w:val="00DD1748"/>
    <w:rsid w:val="00DE25C1"/>
    <w:rsid w:val="00DE3B05"/>
    <w:rsid w:val="00DE7FD1"/>
    <w:rsid w:val="00DF22BD"/>
    <w:rsid w:val="00DF2A69"/>
    <w:rsid w:val="00E0347A"/>
    <w:rsid w:val="00E0712F"/>
    <w:rsid w:val="00E11A6C"/>
    <w:rsid w:val="00E40A52"/>
    <w:rsid w:val="00E42CC1"/>
    <w:rsid w:val="00E60075"/>
    <w:rsid w:val="00E612BC"/>
    <w:rsid w:val="00E61881"/>
    <w:rsid w:val="00E622CB"/>
    <w:rsid w:val="00E64568"/>
    <w:rsid w:val="00E66794"/>
    <w:rsid w:val="00E71E37"/>
    <w:rsid w:val="00E7231A"/>
    <w:rsid w:val="00E755B2"/>
    <w:rsid w:val="00E868BD"/>
    <w:rsid w:val="00E90E27"/>
    <w:rsid w:val="00E92CA7"/>
    <w:rsid w:val="00EA2013"/>
    <w:rsid w:val="00EB098C"/>
    <w:rsid w:val="00EB2D65"/>
    <w:rsid w:val="00EB37CC"/>
    <w:rsid w:val="00EB3997"/>
    <w:rsid w:val="00EB4A45"/>
    <w:rsid w:val="00EB5AFF"/>
    <w:rsid w:val="00EC4C15"/>
    <w:rsid w:val="00EC7A45"/>
    <w:rsid w:val="00ED21CF"/>
    <w:rsid w:val="00ED2DF1"/>
    <w:rsid w:val="00ED7795"/>
    <w:rsid w:val="00EF1B03"/>
    <w:rsid w:val="00F07152"/>
    <w:rsid w:val="00F30A9B"/>
    <w:rsid w:val="00F3489B"/>
    <w:rsid w:val="00F41E3D"/>
    <w:rsid w:val="00F43A51"/>
    <w:rsid w:val="00F43C24"/>
    <w:rsid w:val="00F50FD3"/>
    <w:rsid w:val="00F53F5A"/>
    <w:rsid w:val="00F6142B"/>
    <w:rsid w:val="00F90A01"/>
    <w:rsid w:val="00F94785"/>
    <w:rsid w:val="00FB3B65"/>
    <w:rsid w:val="00FB5C4C"/>
    <w:rsid w:val="00FC7D18"/>
    <w:rsid w:val="00FD3D6A"/>
    <w:rsid w:val="00FD7DB8"/>
    <w:rsid w:val="02653DBA"/>
    <w:rsid w:val="1EAB2B2D"/>
    <w:rsid w:val="4055ABC7"/>
    <w:rsid w:val="40BF8CC8"/>
    <w:rsid w:val="4DAE197D"/>
    <w:rsid w:val="533C7C08"/>
    <w:rsid w:val="54F5693A"/>
    <w:rsid w:val="5983D16A"/>
    <w:rsid w:val="6390A828"/>
    <w:rsid w:val="6529A6DF"/>
    <w:rsid w:val="70613439"/>
    <w:rsid w:val="743E3CB0"/>
    <w:rsid w:val="77CC02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B7C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1">
    <w:name w:val="Link1"/>
    <w:rPr>
      <w:color w:val="0000FF"/>
      <w:u w:val="single" w:color="0000FF"/>
      <w14:textOutline w14:w="0" w14:cap="rnd" w14:cmpd="sng" w14:algn="ctr">
        <w14:noFill/>
        <w14:prstDash w14:val="solid"/>
        <w14:bevel/>
      </w14:textOutline>
    </w:rPr>
  </w:style>
  <w:style w:type="character" w:customStyle="1" w:styleId="Hyperlink0">
    <w:name w:val="Hyperlink.0"/>
    <w:basedOn w:val="Link1"/>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1"/>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character" w:customStyle="1" w:styleId="NichtaufgelsteErwhnung1">
    <w:name w:val="Nicht aufgelöste Erwähnung1"/>
    <w:basedOn w:val="Absatz-Standardschriftart"/>
    <w:uiPriority w:val="99"/>
    <w:semiHidden/>
    <w:unhideWhenUsed/>
    <w:rsid w:val="00CD798D"/>
    <w:rPr>
      <w:color w:val="605E5C"/>
      <w:shd w:val="clear" w:color="auto" w:fill="E1DFDD"/>
    </w:rPr>
  </w:style>
  <w:style w:type="character" w:styleId="NichtaufgelsteErwhnung">
    <w:name w:val="Unresolved Mention"/>
    <w:basedOn w:val="Absatz-Standardschriftart"/>
    <w:uiPriority w:val="99"/>
    <w:rsid w:val="003E69DB"/>
    <w:rPr>
      <w:color w:val="605E5C"/>
      <w:shd w:val="clear" w:color="auto" w:fill="E1DFDD"/>
    </w:rPr>
  </w:style>
  <w:style w:type="character" w:styleId="BesuchterLink">
    <w:name w:val="FollowedHyperlink"/>
    <w:basedOn w:val="Absatz-Standardschriftart"/>
    <w:uiPriority w:val="99"/>
    <w:semiHidden/>
    <w:unhideWhenUsed/>
    <w:rsid w:val="003D3E42"/>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oehler-partner.de/pressezentrum/fs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fsg-sensors.de" TargetMode="External"/><Relationship Id="rId17" Type="http://schemas.openxmlformats.org/officeDocument/2006/relationships/hyperlink" Target="mailto:cf@koehler-partner.de" TargetMode="External"/><Relationship Id="rId2" Type="http://schemas.openxmlformats.org/officeDocument/2006/relationships/customXml" Target="../customXml/item2.xml"/><Relationship Id="rId16" Type="http://schemas.openxmlformats.org/officeDocument/2006/relationships/hyperlink" Target="mailto:presse@fsg-sensor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DatumundUhrzeit xmlns="9370c29d-7afc-4b4e-9e1d-83d5b5bb8726" xsi:nil="true"/>
    <TaxCatchAll xmlns="5b1987e4-79fa-4fea-90c7-df9f213bc4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F05FC8AFF00CC48B8163505B250C827" ma:contentTypeVersion="16" ma:contentTypeDescription="Creare un nuovo documento." ma:contentTypeScope="" ma:versionID="66ebb02f55972f37d1990073ea21c9b7">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f16345694f40006f69e0b5510e3a317a"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2DBF2-DFAD-4E97-AA2A-C23DF66B7BC2}">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2.xml><?xml version="1.0" encoding="utf-8"?>
<ds:datastoreItem xmlns:ds="http://schemas.openxmlformats.org/officeDocument/2006/customXml" ds:itemID="{0176C39B-EA36-4D5C-95FC-D112B5F64899}">
  <ds:schemaRefs>
    <ds:schemaRef ds:uri="http://schemas.microsoft.com/sharepoint/v3/contenttype/forms"/>
  </ds:schemaRefs>
</ds:datastoreItem>
</file>

<file path=customXml/itemProps3.xml><?xml version="1.0" encoding="utf-8"?>
<ds:datastoreItem xmlns:ds="http://schemas.openxmlformats.org/officeDocument/2006/customXml" ds:itemID="{66135DEC-2181-4E84-A58E-DA1DBF9B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66EA3E-F5D3-2B45-A628-B3BE6ECC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4541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4</cp:revision>
  <cp:lastPrinted>2022-08-12T08:39:00Z</cp:lastPrinted>
  <dcterms:created xsi:type="dcterms:W3CDTF">2025-04-25T08:35:00Z</dcterms:created>
  <dcterms:modified xsi:type="dcterms:W3CDTF">2025-04-25T09:23:00Z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